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6D" w:rsidRDefault="00A2406D">
      <w:pPr>
        <w:pStyle w:val="Corpotesto"/>
        <w:ind w:left="112"/>
        <w:rPr>
          <w:rFonts w:ascii="Times New Roman"/>
        </w:rPr>
      </w:pPr>
      <w:bookmarkStart w:id="0" w:name="_GoBack"/>
      <w:bookmarkEnd w:id="0"/>
    </w:p>
    <w:p w:rsidR="00A2406D" w:rsidRDefault="00A2406D">
      <w:pPr>
        <w:pStyle w:val="Corpotesto"/>
        <w:spacing w:before="8"/>
        <w:rPr>
          <w:rFonts w:ascii="Times New Roman"/>
          <w:sz w:val="19"/>
        </w:rPr>
      </w:pPr>
    </w:p>
    <w:p w:rsidR="00A2406D" w:rsidRPr="00E2588E" w:rsidRDefault="00EF6A2E" w:rsidP="00E2588E">
      <w:pPr>
        <w:pStyle w:val="Titolo1"/>
        <w:jc w:val="right"/>
        <w:rPr>
          <w:b/>
        </w:rPr>
      </w:pPr>
      <w:r w:rsidRPr="00E2588E">
        <w:rPr>
          <w:b/>
        </w:rPr>
        <w:t xml:space="preserve">ALLEGATO </w:t>
      </w:r>
      <w:r w:rsidR="00E2588E" w:rsidRPr="00E2588E">
        <w:rPr>
          <w:b/>
        </w:rPr>
        <w:t>3</w:t>
      </w:r>
    </w:p>
    <w:p w:rsidR="00D87CC0" w:rsidRDefault="00E2588E" w:rsidP="00E2588E">
      <w:pPr>
        <w:spacing w:before="172"/>
        <w:ind w:left="1104"/>
        <w:jc w:val="center"/>
        <w:rPr>
          <w:sz w:val="28"/>
        </w:rPr>
      </w:pPr>
      <w:r w:rsidRPr="00E2588E">
        <w:rPr>
          <w:sz w:val="28"/>
        </w:rPr>
        <w:t>PROCEDURA DI GARA DI RILEVANZA COMUNITARIA AI SENSI DEL D.LGS. 50/2016 E S.M.I. PER L’AFFIDAMENTO DEL SERVIZIO DI CASSA IN FAVORE DI IPA (LOTTO 1 CIG 8555383D62) E DI EROGAZIONE DI PRESTITI IN FAVORE DEGLI ISCRITTI ALL’IPA IN ATTIVITA’ DI SERVIZIO (LOTTO 2 CIG 8556717A3D)</w:t>
      </w:r>
    </w:p>
    <w:p w:rsidR="00E2588E" w:rsidRDefault="00E2588E" w:rsidP="00E2588E">
      <w:pPr>
        <w:spacing w:before="172"/>
        <w:ind w:left="1104"/>
        <w:jc w:val="center"/>
        <w:rPr>
          <w:sz w:val="28"/>
        </w:rPr>
      </w:pPr>
    </w:p>
    <w:p w:rsidR="00E2588E" w:rsidRPr="00E2588E" w:rsidRDefault="00E2588E" w:rsidP="00E2588E">
      <w:pPr>
        <w:spacing w:before="172"/>
        <w:ind w:left="1104"/>
        <w:rPr>
          <w:b/>
          <w:sz w:val="28"/>
        </w:rPr>
      </w:pPr>
      <w:r w:rsidRPr="00E2588E">
        <w:rPr>
          <w:b/>
          <w:sz w:val="28"/>
        </w:rPr>
        <w:t>OFFERTA TECNICA LOTTO 1</w:t>
      </w:r>
      <w:r w:rsidR="00E777D5">
        <w:rPr>
          <w:b/>
          <w:sz w:val="28"/>
        </w:rPr>
        <w:t xml:space="preserve"> </w:t>
      </w:r>
      <w:r w:rsidR="00E777D5" w:rsidRPr="00E777D5">
        <w:rPr>
          <w:b/>
          <w:sz w:val="28"/>
        </w:rPr>
        <w:t>CIG 8555383D62</w:t>
      </w:r>
    </w:p>
    <w:p w:rsidR="00D87CC0" w:rsidRPr="00E2588E" w:rsidRDefault="00D87CC0">
      <w:pPr>
        <w:spacing w:before="172"/>
        <w:ind w:left="1104"/>
        <w:rPr>
          <w:b/>
          <w:sz w:val="28"/>
        </w:rPr>
      </w:pPr>
    </w:p>
    <w:p w:rsidR="00D87CC0" w:rsidRDefault="00D87CC0">
      <w:pPr>
        <w:spacing w:before="172"/>
        <w:ind w:left="1104"/>
        <w:rPr>
          <w:sz w:val="28"/>
        </w:rPr>
      </w:pPr>
    </w:p>
    <w:p w:rsidR="00D87CC0" w:rsidRDefault="00D87CC0">
      <w:pPr>
        <w:spacing w:before="172"/>
        <w:ind w:left="1104"/>
        <w:rPr>
          <w:sz w:val="28"/>
        </w:rPr>
      </w:pPr>
    </w:p>
    <w:p w:rsidR="00A2406D" w:rsidRDefault="00A2406D">
      <w:pPr>
        <w:rPr>
          <w:sz w:val="28"/>
        </w:rPr>
        <w:sectPr w:rsidR="00A2406D">
          <w:headerReference w:type="default" r:id="rId7"/>
          <w:footerReference w:type="default" r:id="rId8"/>
          <w:type w:val="continuous"/>
          <w:pgSz w:w="11900" w:h="16840"/>
          <w:pgMar w:top="1080" w:right="1680" w:bottom="1460" w:left="880" w:header="720" w:footer="1273" w:gutter="0"/>
          <w:pgNumType w:start="1"/>
          <w:cols w:space="720"/>
        </w:sectPr>
      </w:pPr>
    </w:p>
    <w:p w:rsidR="00A2406D" w:rsidRDefault="00A2406D">
      <w:pPr>
        <w:pStyle w:val="Corpotesto"/>
        <w:spacing w:before="1"/>
        <w:rPr>
          <w:sz w:val="17"/>
        </w:rPr>
      </w:pPr>
    </w:p>
    <w:p w:rsidR="00A2406D" w:rsidRDefault="00EF6A2E">
      <w:pPr>
        <w:pStyle w:val="Titolo2"/>
        <w:spacing w:before="59"/>
        <w:jc w:val="both"/>
      </w:pPr>
      <w:r>
        <w:t>ALLEGATO 2 - OFFERTA TECNICA LOTTO 1</w:t>
      </w:r>
    </w:p>
    <w:p w:rsidR="00A2406D" w:rsidRDefault="00A2406D">
      <w:pPr>
        <w:pStyle w:val="Corpotesto"/>
        <w:rPr>
          <w:b/>
        </w:rPr>
      </w:pPr>
    </w:p>
    <w:p w:rsidR="00A2406D" w:rsidRDefault="00A2406D">
      <w:pPr>
        <w:pStyle w:val="Corpotesto"/>
        <w:spacing w:before="10"/>
        <w:rPr>
          <w:b/>
          <w:sz w:val="18"/>
        </w:rPr>
      </w:pPr>
    </w:p>
    <w:p w:rsidR="00A2406D" w:rsidRDefault="00EF6A2E">
      <w:pPr>
        <w:pStyle w:val="Corpotesto"/>
        <w:spacing w:line="295" w:lineRule="auto"/>
        <w:ind w:left="1104" w:right="297"/>
        <w:jc w:val="both"/>
      </w:pPr>
      <w:r>
        <w:t xml:space="preserve">La </w:t>
      </w:r>
      <w:r>
        <w:rPr>
          <w:b/>
        </w:rPr>
        <w:t xml:space="preserve">Busta “B – Offerta Tecnica” </w:t>
      </w:r>
      <w:r>
        <w:t>dovrà contenere un indice completo di quanto in essa contenuto, nonché, a pena di esclusione dalla gara, la Relazione Tecnica in originale</w:t>
      </w:r>
      <w:r>
        <w:rPr>
          <w:u w:val="single"/>
        </w:rPr>
        <w:t>, in lingua italiana</w:t>
      </w:r>
      <w:r>
        <w:t>, conforme al fac-simile di seguito riportato.</w:t>
      </w:r>
    </w:p>
    <w:p w:rsidR="00A2406D" w:rsidRDefault="00A2406D">
      <w:pPr>
        <w:pStyle w:val="Corpotesto"/>
        <w:spacing w:before="6"/>
        <w:rPr>
          <w:sz w:val="24"/>
        </w:rPr>
      </w:pPr>
    </w:p>
    <w:p w:rsidR="00A2406D" w:rsidRDefault="00EF6A2E">
      <w:pPr>
        <w:pStyle w:val="Corpotesto"/>
        <w:spacing w:line="295" w:lineRule="auto"/>
        <w:ind w:left="1104" w:right="297"/>
        <w:jc w:val="both"/>
      </w:pPr>
      <w:r>
        <w:t xml:space="preserve">La presenza nella documentazione contenuta nella “Busta B – Offerta Tecnica” di qualsivoglia </w:t>
      </w:r>
      <w:r>
        <w:rPr>
          <w:u w:val="single"/>
        </w:rPr>
        <w:t>indicazione (diretta o indiretta) di carattere economico relativo all’offerta costituisce causa di</w:t>
      </w:r>
      <w:r>
        <w:t xml:space="preserve"> </w:t>
      </w:r>
      <w:r>
        <w:rPr>
          <w:u w:val="single"/>
        </w:rPr>
        <w:t>esclusione dalla gara</w:t>
      </w:r>
      <w:r>
        <w:t>. La Relazione Tecnica dovrà contenere una descrizione completa e dettagliata dei servizi offerti che dovranno essere conformi ai requisiti indicati dal Capitolato Tecnico.</w:t>
      </w:r>
    </w:p>
    <w:p w:rsidR="00A2406D" w:rsidRDefault="00EF6A2E">
      <w:pPr>
        <w:pStyle w:val="Corpotesto"/>
        <w:spacing w:line="295" w:lineRule="auto"/>
        <w:ind w:left="1104" w:right="299"/>
        <w:jc w:val="both"/>
      </w:pPr>
      <w:r>
        <w:t>Alla Relazione Tecnica in originale dovranno essere aggiunte due copie, anche su formato elettronico non mod</w:t>
      </w:r>
      <w:r w:rsidR="0049475E">
        <w:t>ificabile (per es. in formato “</w:t>
      </w:r>
      <w:r>
        <w:t>pdf</w:t>
      </w:r>
      <w:r w:rsidR="0049475E">
        <w:t>”</w:t>
      </w:r>
      <w:r>
        <w:t>).</w:t>
      </w:r>
    </w:p>
    <w:p w:rsidR="00A2406D" w:rsidRDefault="00A2406D">
      <w:pPr>
        <w:pStyle w:val="Corpotesto"/>
        <w:spacing w:before="5"/>
        <w:rPr>
          <w:sz w:val="24"/>
        </w:rPr>
      </w:pPr>
    </w:p>
    <w:p w:rsidR="00A2406D" w:rsidRDefault="00EF6A2E">
      <w:pPr>
        <w:pStyle w:val="Corpotesto"/>
        <w:spacing w:line="295" w:lineRule="auto"/>
        <w:ind w:left="1104" w:right="294"/>
        <w:jc w:val="both"/>
      </w:pPr>
      <w:r>
        <w:t>Per quanto attiene alla produzione dei documenti su supporto ottico, si rimanda a quanto espresso in proposito al paragrafo 5.3 del Disciplinare.</w:t>
      </w:r>
    </w:p>
    <w:p w:rsidR="00A2406D" w:rsidRDefault="00A2406D">
      <w:pPr>
        <w:pStyle w:val="Corpotesto"/>
        <w:spacing w:before="6"/>
        <w:rPr>
          <w:sz w:val="24"/>
        </w:rPr>
      </w:pPr>
    </w:p>
    <w:p w:rsidR="00A2406D" w:rsidRDefault="00EF6A2E">
      <w:pPr>
        <w:pStyle w:val="Corpotesto"/>
        <w:spacing w:line="295" w:lineRule="auto"/>
        <w:ind w:left="1104" w:right="299"/>
        <w:jc w:val="both"/>
      </w:pPr>
      <w:r>
        <w:t xml:space="preserve">La Relazione Tecnica dovrà essere firmata </w:t>
      </w:r>
      <w:r w:rsidR="00B52783">
        <w:t>digitalmente</w:t>
      </w:r>
      <w:r>
        <w:t xml:space="preserve">, </w:t>
      </w:r>
      <w:r>
        <w:rPr>
          <w:b/>
        </w:rPr>
        <w:t>a pena di esclusione</w:t>
      </w:r>
      <w:r>
        <w:t>:</w:t>
      </w:r>
    </w:p>
    <w:p w:rsidR="00A2406D" w:rsidRDefault="00EF6A2E">
      <w:pPr>
        <w:pStyle w:val="Paragrafoelenco"/>
        <w:numPr>
          <w:ilvl w:val="0"/>
          <w:numId w:val="3"/>
        </w:numPr>
        <w:tabs>
          <w:tab w:val="left" w:pos="1825"/>
        </w:tabs>
        <w:spacing w:line="295" w:lineRule="auto"/>
        <w:ind w:right="299"/>
        <w:jc w:val="both"/>
        <w:rPr>
          <w:sz w:val="20"/>
        </w:rPr>
      </w:pPr>
      <w:r>
        <w:rPr>
          <w:sz w:val="20"/>
        </w:rPr>
        <w:t>nel caso di impresa singola, dal legale rappresentante avente i poteri necessari per impegnare l’impresa nella presente procedura/procuratore speciale</w:t>
      </w:r>
      <w:r>
        <w:rPr>
          <w:spacing w:val="-13"/>
          <w:sz w:val="20"/>
        </w:rPr>
        <w:t xml:space="preserve"> </w:t>
      </w:r>
      <w:r>
        <w:rPr>
          <w:sz w:val="20"/>
        </w:rPr>
        <w:t>dell’impresa;</w:t>
      </w:r>
    </w:p>
    <w:p w:rsidR="00A2406D" w:rsidRDefault="00EF6A2E">
      <w:pPr>
        <w:pStyle w:val="Paragrafoelenco"/>
        <w:numPr>
          <w:ilvl w:val="0"/>
          <w:numId w:val="3"/>
        </w:numPr>
        <w:tabs>
          <w:tab w:val="left" w:pos="1825"/>
        </w:tabs>
        <w:spacing w:line="295" w:lineRule="auto"/>
        <w:ind w:right="294"/>
        <w:jc w:val="both"/>
        <w:rPr>
          <w:sz w:val="20"/>
        </w:rPr>
      </w:pPr>
      <w:r w:rsidRPr="00214FE7">
        <w:rPr>
          <w:sz w:val="20"/>
        </w:rPr>
        <w:t xml:space="preserve">nel caso di R.T.I. o di </w:t>
      </w:r>
      <w:r w:rsidR="00214FE7" w:rsidRPr="00214FE7">
        <w:rPr>
          <w:sz w:val="20"/>
        </w:rPr>
        <w:t xml:space="preserve">Consorzio </w:t>
      </w:r>
      <w:r w:rsidRPr="00214FE7">
        <w:rPr>
          <w:sz w:val="20"/>
        </w:rPr>
        <w:t xml:space="preserve">costituito </w:t>
      </w:r>
      <w:r w:rsidR="00214FE7">
        <w:rPr>
          <w:sz w:val="20"/>
        </w:rPr>
        <w:t>ai sensi</w:t>
      </w:r>
      <w:r w:rsidRPr="00214FE7">
        <w:rPr>
          <w:sz w:val="20"/>
        </w:rPr>
        <w:t xml:space="preserve"> </w:t>
      </w:r>
      <w:r w:rsidR="00214FE7">
        <w:rPr>
          <w:sz w:val="20"/>
        </w:rPr>
        <w:t>de</w:t>
      </w:r>
      <w:r w:rsidRPr="00214FE7">
        <w:rPr>
          <w:sz w:val="20"/>
        </w:rPr>
        <w:t xml:space="preserve">ll’art. </w:t>
      </w:r>
      <w:r w:rsidR="00214FE7" w:rsidRPr="00214FE7">
        <w:rPr>
          <w:sz w:val="20"/>
        </w:rPr>
        <w:t>45</w:t>
      </w:r>
      <w:r w:rsidRPr="00214FE7">
        <w:rPr>
          <w:sz w:val="20"/>
        </w:rPr>
        <w:t xml:space="preserve">, comma </w:t>
      </w:r>
      <w:r w:rsidR="00214FE7" w:rsidRPr="00214FE7">
        <w:rPr>
          <w:sz w:val="20"/>
        </w:rPr>
        <w:t>2</w:t>
      </w:r>
      <w:r w:rsidRPr="00214FE7">
        <w:rPr>
          <w:sz w:val="20"/>
        </w:rPr>
        <w:t xml:space="preserve">, lett. b) e c) D. Lgs n. </w:t>
      </w:r>
      <w:r w:rsidR="00214FE7" w:rsidRPr="00214FE7">
        <w:rPr>
          <w:sz w:val="20"/>
        </w:rPr>
        <w:t>50</w:t>
      </w:r>
      <w:r w:rsidRPr="00214FE7">
        <w:rPr>
          <w:sz w:val="20"/>
        </w:rPr>
        <w:t>/20</w:t>
      </w:r>
      <w:r w:rsidR="00214FE7" w:rsidRPr="00214FE7">
        <w:rPr>
          <w:sz w:val="20"/>
        </w:rPr>
        <w:t>1</w:t>
      </w:r>
      <w:r w:rsidRPr="00214FE7">
        <w:rPr>
          <w:sz w:val="20"/>
        </w:rPr>
        <w:t>6,</w:t>
      </w:r>
      <w:r w:rsidR="000A3786">
        <w:rPr>
          <w:sz w:val="20"/>
        </w:rPr>
        <w:t xml:space="preserve"> </w:t>
      </w:r>
      <w:r>
        <w:rPr>
          <w:sz w:val="20"/>
        </w:rPr>
        <w:t>dal legale rappresentante avente i poteri necessari per impegnare l’impresa nella presente procedura</w:t>
      </w:r>
      <w:r w:rsidR="00214FE7">
        <w:rPr>
          <w:sz w:val="20"/>
        </w:rPr>
        <w:t xml:space="preserve"> oppure da un </w:t>
      </w:r>
      <w:r>
        <w:rPr>
          <w:sz w:val="20"/>
        </w:rPr>
        <w:t>procuratore speciale dell’impresa mandataria o del</w:t>
      </w:r>
      <w:r>
        <w:rPr>
          <w:spacing w:val="3"/>
          <w:sz w:val="20"/>
        </w:rPr>
        <w:t xml:space="preserve"> </w:t>
      </w:r>
      <w:r>
        <w:rPr>
          <w:sz w:val="20"/>
        </w:rPr>
        <w:t>Consorzio;</w:t>
      </w:r>
    </w:p>
    <w:p w:rsidR="00A2406D" w:rsidRDefault="00EF6A2E">
      <w:pPr>
        <w:pStyle w:val="Paragrafoelenco"/>
        <w:numPr>
          <w:ilvl w:val="0"/>
          <w:numId w:val="3"/>
        </w:numPr>
        <w:tabs>
          <w:tab w:val="left" w:pos="1825"/>
        </w:tabs>
        <w:spacing w:line="295" w:lineRule="auto"/>
        <w:ind w:right="298"/>
        <w:jc w:val="both"/>
        <w:rPr>
          <w:sz w:val="20"/>
        </w:rPr>
      </w:pPr>
      <w:r>
        <w:rPr>
          <w:sz w:val="20"/>
        </w:rPr>
        <w:t xml:space="preserve">nel caso di R.T.I. </w:t>
      </w:r>
      <w:r w:rsidR="00214FE7">
        <w:rPr>
          <w:sz w:val="20"/>
        </w:rPr>
        <w:t>costituendi tra operatori economici ai sensi de</w:t>
      </w:r>
      <w:r>
        <w:rPr>
          <w:sz w:val="20"/>
        </w:rPr>
        <w:t xml:space="preserve">ll’art. </w:t>
      </w:r>
      <w:r w:rsidR="00214FE7">
        <w:rPr>
          <w:sz w:val="20"/>
        </w:rPr>
        <w:t>45</w:t>
      </w:r>
      <w:r>
        <w:rPr>
          <w:sz w:val="20"/>
        </w:rPr>
        <w:t xml:space="preserve">, comma </w:t>
      </w:r>
      <w:r w:rsidR="00214FE7">
        <w:rPr>
          <w:sz w:val="20"/>
        </w:rPr>
        <w:t>2</w:t>
      </w:r>
      <w:r>
        <w:rPr>
          <w:sz w:val="20"/>
        </w:rPr>
        <w:t xml:space="preserve">, lett. </w:t>
      </w:r>
      <w:r w:rsidR="00214FE7">
        <w:rPr>
          <w:sz w:val="20"/>
        </w:rPr>
        <w:t>d</w:t>
      </w:r>
      <w:r>
        <w:rPr>
          <w:sz w:val="20"/>
        </w:rPr>
        <w:t>) del D.</w:t>
      </w:r>
      <w:r w:rsidR="00214FE7">
        <w:rPr>
          <w:sz w:val="20"/>
        </w:rPr>
        <w:t xml:space="preserve"> </w:t>
      </w:r>
      <w:r>
        <w:rPr>
          <w:sz w:val="20"/>
        </w:rPr>
        <w:t>Lgs.</w:t>
      </w:r>
      <w:r w:rsidR="00214FE7">
        <w:rPr>
          <w:sz w:val="20"/>
        </w:rPr>
        <w:t xml:space="preserve"> </w:t>
      </w:r>
      <w:r>
        <w:rPr>
          <w:sz w:val="20"/>
        </w:rPr>
        <w:t xml:space="preserve">n. </w:t>
      </w:r>
      <w:r w:rsidR="00214FE7">
        <w:rPr>
          <w:sz w:val="20"/>
        </w:rPr>
        <w:t>50</w:t>
      </w:r>
      <w:r>
        <w:rPr>
          <w:sz w:val="20"/>
        </w:rPr>
        <w:t>/20</w:t>
      </w:r>
      <w:r w:rsidR="00214FE7">
        <w:rPr>
          <w:sz w:val="20"/>
        </w:rPr>
        <w:t>1</w:t>
      </w:r>
      <w:r>
        <w:rPr>
          <w:sz w:val="20"/>
        </w:rPr>
        <w:t>6, da</w:t>
      </w:r>
      <w:r w:rsidR="00214FE7">
        <w:rPr>
          <w:sz w:val="20"/>
        </w:rPr>
        <w:t xml:space="preserve"> tutti i legali</w:t>
      </w:r>
      <w:r>
        <w:rPr>
          <w:sz w:val="20"/>
        </w:rPr>
        <w:t xml:space="preserve"> rappresentant</w:t>
      </w:r>
      <w:r w:rsidR="00214FE7">
        <w:rPr>
          <w:sz w:val="20"/>
        </w:rPr>
        <w:t>i aventi</w:t>
      </w:r>
      <w:r>
        <w:rPr>
          <w:sz w:val="20"/>
        </w:rPr>
        <w:t xml:space="preserve"> i poteri necessari per impegnare l’impresa nella presente procedura</w:t>
      </w:r>
      <w:r w:rsidR="00214FE7">
        <w:rPr>
          <w:sz w:val="20"/>
        </w:rPr>
        <w:t xml:space="preserve"> o da un </w:t>
      </w:r>
      <w:r>
        <w:rPr>
          <w:sz w:val="20"/>
        </w:rPr>
        <w:t>procuratore speciale di tutte le imprese raggruppande.</w:t>
      </w:r>
    </w:p>
    <w:p w:rsidR="00A2406D" w:rsidRDefault="00A2406D">
      <w:pPr>
        <w:pStyle w:val="Corpotesto"/>
        <w:spacing w:before="4"/>
        <w:rPr>
          <w:sz w:val="24"/>
        </w:rPr>
      </w:pPr>
    </w:p>
    <w:p w:rsidR="00A2406D" w:rsidRDefault="00EF6A2E">
      <w:pPr>
        <w:pStyle w:val="Corpotesto"/>
        <w:spacing w:line="295" w:lineRule="auto"/>
        <w:ind w:left="1104" w:right="296"/>
        <w:jc w:val="both"/>
      </w:pPr>
      <w:r>
        <w:t>In caso di partecipazione in R.T.I. costituiti o costituendi o Consorzi si rimanda alle modalità di sottoscrizione espresse nel presente Disciplinare di gara.</w:t>
      </w:r>
    </w:p>
    <w:p w:rsidR="00A2406D" w:rsidRDefault="00A2406D">
      <w:pPr>
        <w:pStyle w:val="Corpotesto"/>
      </w:pPr>
    </w:p>
    <w:p w:rsidR="00A2406D" w:rsidRDefault="00A2406D">
      <w:pPr>
        <w:pStyle w:val="Corpotesto"/>
        <w:spacing w:before="1"/>
        <w:rPr>
          <w:sz w:val="29"/>
        </w:rPr>
      </w:pPr>
    </w:p>
    <w:p w:rsidR="00A2406D" w:rsidRDefault="00EF6A2E">
      <w:pPr>
        <w:pStyle w:val="Corpotesto"/>
        <w:spacing w:line="295" w:lineRule="auto"/>
        <w:ind w:left="1104" w:right="295"/>
        <w:jc w:val="both"/>
      </w:pPr>
      <w:r>
        <w:t xml:space="preserve">In particolare, l’Offerta Tecnica dovrà necessariamente contenere ogni informazione o dato utile ai fini dell’attribuzione del punteggio tecnico </w:t>
      </w:r>
      <w:r>
        <w:rPr>
          <w:b/>
        </w:rPr>
        <w:t>PT</w:t>
      </w:r>
      <w:r>
        <w:t>, come indicato nel Disciplinare di gara (cfr. par. 6). Tali informazioni o dati saranno relativi alla descrizione degli aspetti minimi ed eventualmente migliorativi del servizio di cassa in favore di ’IPA.</w:t>
      </w:r>
    </w:p>
    <w:p w:rsidR="00A2406D" w:rsidRDefault="00A2406D">
      <w:pPr>
        <w:pStyle w:val="Corpotesto"/>
        <w:spacing w:before="6"/>
        <w:rPr>
          <w:sz w:val="24"/>
        </w:rPr>
      </w:pPr>
    </w:p>
    <w:p w:rsidR="00A2406D" w:rsidRDefault="00EF6A2E">
      <w:pPr>
        <w:pStyle w:val="Corpotesto"/>
        <w:spacing w:line="295" w:lineRule="auto"/>
        <w:ind w:left="1104" w:right="297"/>
        <w:jc w:val="both"/>
      </w:pPr>
      <w:r>
        <w:t xml:space="preserve">La </w:t>
      </w:r>
      <w:r>
        <w:rPr>
          <w:b/>
        </w:rPr>
        <w:t>Relazione Tecnica</w:t>
      </w:r>
      <w:r>
        <w:t xml:space="preserve">: </w:t>
      </w:r>
      <w:r>
        <w:rPr>
          <w:i/>
        </w:rPr>
        <w:t xml:space="preserve">(i) </w:t>
      </w:r>
      <w:r>
        <w:t xml:space="preserve">dovrà essere presentata su fogli singoli di formato DIN A4, non in bollo, con una numerazione progressiva e univoca delle pagine e dovrà essere fascicolata con rilegatura non rimovibile; </w:t>
      </w:r>
      <w:r>
        <w:rPr>
          <w:i/>
        </w:rPr>
        <w:t xml:space="preserve">(ii) </w:t>
      </w:r>
      <w:r>
        <w:t xml:space="preserve">dovrà essere contenuta entro le 40pagine; </w:t>
      </w:r>
      <w:r>
        <w:rPr>
          <w:i/>
        </w:rPr>
        <w:t xml:space="preserve">(iii) </w:t>
      </w:r>
      <w:r>
        <w:t>dovrà rispettare lo “</w:t>
      </w:r>
      <w:r>
        <w:rPr>
          <w:b/>
          <w:i/>
        </w:rPr>
        <w:t>Schema di risposta</w:t>
      </w:r>
      <w:r>
        <w:t>” di seguito riportato.</w:t>
      </w:r>
    </w:p>
    <w:p w:rsidR="00A2406D" w:rsidRDefault="00EF6A2E" w:rsidP="000A3786">
      <w:pPr>
        <w:pStyle w:val="Corpotesto"/>
        <w:spacing w:line="243" w:lineRule="exact"/>
        <w:ind w:left="1104"/>
        <w:jc w:val="both"/>
      </w:pPr>
      <w:r>
        <w:t>Si precisa che (i) nel caso in cui il numero di pagine della Relazione Tecnica sia superiore a quello</w:t>
      </w:r>
      <w:r w:rsidR="000A3786">
        <w:t xml:space="preserve"> </w:t>
      </w:r>
      <w:r>
        <w:t xml:space="preserve">stabilito, le pagine eccedenti non verranno prese in considerazione dalla commissione ai fini della valutazione dell’offerta; (ii) nel numero delle pagine stabilito non verranno in ogni caso computati: l’indice, l’indicazione della documentazione coperta da riservatezza e l’eventuale copertina della </w:t>
      </w:r>
      <w:r>
        <w:lastRenderedPageBreak/>
        <w:t>Relazione Tecnica.</w:t>
      </w:r>
    </w:p>
    <w:p w:rsidR="00A2406D" w:rsidRDefault="00A2406D">
      <w:pPr>
        <w:pStyle w:val="Corpotesto"/>
        <w:spacing w:before="5"/>
        <w:rPr>
          <w:sz w:val="24"/>
        </w:rPr>
      </w:pPr>
    </w:p>
    <w:p w:rsidR="00B57B17" w:rsidRDefault="00EF6A2E">
      <w:pPr>
        <w:spacing w:before="1" w:line="295" w:lineRule="auto"/>
        <w:ind w:left="1104" w:right="295" w:hanging="1"/>
        <w:jc w:val="both"/>
        <w:rPr>
          <w:sz w:val="20"/>
        </w:rPr>
      </w:pPr>
      <w:r>
        <w:rPr>
          <w:sz w:val="20"/>
        </w:rPr>
        <w:t xml:space="preserve">Si rappresenta che la Commissione procederà alla valutazione della sola Relazione Tecnica. </w:t>
      </w:r>
    </w:p>
    <w:p w:rsidR="00A2406D" w:rsidRDefault="00EF6A2E">
      <w:pPr>
        <w:spacing w:before="1" w:line="295" w:lineRule="auto"/>
        <w:ind w:left="1104" w:right="295" w:hanging="1"/>
        <w:jc w:val="both"/>
        <w:rPr>
          <w:b/>
          <w:sz w:val="20"/>
        </w:rPr>
      </w:pPr>
      <w:r>
        <w:rPr>
          <w:b/>
          <w:sz w:val="20"/>
        </w:rPr>
        <w:t>Nel caso in cui, pertanto, il Concorrente produca documentazion</w:t>
      </w:r>
      <w:r w:rsidR="00D87CC0">
        <w:rPr>
          <w:b/>
          <w:sz w:val="20"/>
        </w:rPr>
        <w:t xml:space="preserve">e aggiuntiva, quest’ultima non </w:t>
      </w:r>
      <w:r>
        <w:rPr>
          <w:b/>
          <w:sz w:val="20"/>
        </w:rPr>
        <w:t>sarà sottoposta 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valutazione.</w:t>
      </w:r>
    </w:p>
    <w:p w:rsidR="00A2406D" w:rsidRDefault="00A2406D">
      <w:pPr>
        <w:pStyle w:val="Corpotesto"/>
        <w:spacing w:before="9"/>
        <w:rPr>
          <w:b/>
          <w:sz w:val="17"/>
        </w:rPr>
      </w:pPr>
    </w:p>
    <w:p w:rsidR="000A3786" w:rsidRDefault="000A3786">
      <w:pPr>
        <w:rPr>
          <w:b/>
          <w:sz w:val="17"/>
          <w:szCs w:val="20"/>
        </w:rPr>
      </w:pPr>
      <w:r>
        <w:rPr>
          <w:b/>
          <w:sz w:val="17"/>
        </w:rPr>
        <w:br w:type="page"/>
      </w:r>
    </w:p>
    <w:p w:rsidR="000A3786" w:rsidRDefault="000A3786">
      <w:pPr>
        <w:pStyle w:val="Corpotesto"/>
        <w:spacing w:before="9"/>
        <w:rPr>
          <w:b/>
          <w:sz w:val="17"/>
        </w:rPr>
      </w:pPr>
    </w:p>
    <w:p w:rsidR="00A2406D" w:rsidRDefault="00EF6A2E">
      <w:pPr>
        <w:spacing w:before="51"/>
        <w:ind w:left="1104"/>
        <w:rPr>
          <w:b/>
          <w:i/>
          <w:sz w:val="24"/>
        </w:rPr>
      </w:pPr>
      <w:r>
        <w:rPr>
          <w:b/>
          <w:sz w:val="24"/>
          <w:u w:val="single"/>
        </w:rPr>
        <w:t>SCHEMA DI RISPOSTA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(LOTTO 1)</w:t>
      </w:r>
    </w:p>
    <w:p w:rsidR="00A2406D" w:rsidRDefault="00A2406D">
      <w:pPr>
        <w:pStyle w:val="Corpotesto"/>
        <w:spacing w:before="2"/>
        <w:rPr>
          <w:b/>
          <w:i/>
          <w:sz w:val="19"/>
        </w:rPr>
      </w:pPr>
    </w:p>
    <w:p w:rsidR="00A2406D" w:rsidRDefault="00EF6A2E" w:rsidP="00D87CC0">
      <w:pPr>
        <w:pStyle w:val="Corpotesto"/>
        <w:spacing w:before="59"/>
        <w:ind w:left="1104"/>
      </w:pPr>
      <w:r>
        <w:t>Spett.le</w:t>
      </w:r>
    </w:p>
    <w:p w:rsidR="00D87CC0" w:rsidRDefault="00D87CC0" w:rsidP="00D87CC0">
      <w:pPr>
        <w:spacing w:before="1"/>
        <w:ind w:left="1104"/>
        <w:rPr>
          <w:b/>
          <w:sz w:val="20"/>
        </w:rPr>
      </w:pPr>
      <w:r>
        <w:rPr>
          <w:b/>
          <w:sz w:val="20"/>
        </w:rPr>
        <w:t xml:space="preserve">I.P.A. - </w:t>
      </w:r>
      <w:r w:rsidRPr="00D87CC0">
        <w:rPr>
          <w:b/>
          <w:sz w:val="20"/>
        </w:rPr>
        <w:t>ISTITUTO DI PREVIDENZA E ASSISTENZA PER I DIPENDENTI DI ROMA CAPITALE</w:t>
      </w:r>
    </w:p>
    <w:p w:rsidR="00D87CC0" w:rsidRDefault="00EF6A2E" w:rsidP="00D87CC0">
      <w:pPr>
        <w:spacing w:before="1"/>
        <w:ind w:left="1104"/>
        <w:rPr>
          <w:sz w:val="20"/>
        </w:rPr>
      </w:pPr>
      <w:r>
        <w:rPr>
          <w:sz w:val="20"/>
        </w:rPr>
        <w:t xml:space="preserve">Via </w:t>
      </w:r>
      <w:r w:rsidR="00D87CC0">
        <w:rPr>
          <w:sz w:val="20"/>
        </w:rPr>
        <w:t>Francesco Negri</w:t>
      </w:r>
      <w:r>
        <w:rPr>
          <w:sz w:val="20"/>
        </w:rPr>
        <w:t>, 1</w:t>
      </w:r>
      <w:r w:rsidR="00D87CC0">
        <w:rPr>
          <w:sz w:val="20"/>
        </w:rPr>
        <w:t>1</w:t>
      </w:r>
    </w:p>
    <w:p w:rsidR="00A2406D" w:rsidRDefault="00EF6A2E" w:rsidP="00D87CC0">
      <w:pPr>
        <w:spacing w:before="1"/>
        <w:ind w:left="1104"/>
        <w:rPr>
          <w:sz w:val="20"/>
        </w:rPr>
      </w:pPr>
      <w:r>
        <w:rPr>
          <w:sz w:val="20"/>
        </w:rPr>
        <w:t>001</w:t>
      </w:r>
      <w:r w:rsidR="00D87CC0">
        <w:rPr>
          <w:sz w:val="20"/>
        </w:rPr>
        <w:t>54</w:t>
      </w:r>
      <w:r>
        <w:rPr>
          <w:sz w:val="20"/>
        </w:rPr>
        <w:t xml:space="preserve"> - ROMA</w:t>
      </w:r>
    </w:p>
    <w:p w:rsidR="00A2406D" w:rsidRDefault="00A2406D">
      <w:pPr>
        <w:pStyle w:val="Corpotesto"/>
      </w:pPr>
    </w:p>
    <w:p w:rsidR="00A2406D" w:rsidRDefault="00EF6A2E">
      <w:pPr>
        <w:pStyle w:val="Titolo2"/>
        <w:spacing w:before="145"/>
        <w:ind w:right="298"/>
        <w:jc w:val="both"/>
      </w:pPr>
      <w:r w:rsidRPr="00E777D5">
        <w:t xml:space="preserve">RELAZIONE TECNICA PER L’AFFIDAMENTO DEL SERVIZIO DI CASSA IN FAVORE DI IPA E DI EROGAZIONE DI PRESTITI IN FAVORE DEGLI ISCRITTI IPA IN ATTIVITÀ DI SERVIZIO – ID </w:t>
      </w:r>
      <w:r w:rsidR="008A54FE" w:rsidRPr="00E777D5">
        <w:t>2668198</w:t>
      </w:r>
      <w:r w:rsidRPr="00E777D5">
        <w:t xml:space="preserve"> – LOTTO 1</w:t>
      </w:r>
      <w:r w:rsidR="008A54FE" w:rsidRPr="00E777D5">
        <w:t xml:space="preserve"> CIG</w:t>
      </w:r>
      <w:r w:rsidR="00E777D5" w:rsidRPr="00E777D5">
        <w:t xml:space="preserve"> 8555383D62</w:t>
      </w:r>
    </w:p>
    <w:p w:rsidR="00A2406D" w:rsidRDefault="00A2406D">
      <w:pPr>
        <w:pStyle w:val="Corpotesto"/>
        <w:rPr>
          <w:b/>
          <w:sz w:val="17"/>
        </w:rPr>
      </w:pPr>
    </w:p>
    <w:p w:rsidR="00A2406D" w:rsidRDefault="00EF6A2E">
      <w:pPr>
        <w:pStyle w:val="Corpotesto"/>
        <w:tabs>
          <w:tab w:val="left" w:pos="1699"/>
          <w:tab w:val="left" w:pos="3689"/>
          <w:tab w:val="left" w:pos="4155"/>
          <w:tab w:val="left" w:pos="4865"/>
          <w:tab w:val="left" w:pos="5662"/>
          <w:tab w:val="left" w:pos="6231"/>
          <w:tab w:val="left" w:pos="8321"/>
          <w:tab w:val="left" w:pos="8787"/>
        </w:tabs>
        <w:spacing w:before="87"/>
        <w:ind w:left="1104"/>
      </w:pPr>
      <w:r>
        <w:t>La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con</w:t>
      </w:r>
      <w:r>
        <w:rPr>
          <w:rFonts w:ascii="Times New Roman"/>
        </w:rPr>
        <w:tab/>
      </w:r>
      <w:r>
        <w:t>sede</w:t>
      </w:r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Via</w:t>
      </w:r>
    </w:p>
    <w:p w:rsidR="00A2406D" w:rsidRDefault="00EF6A2E">
      <w:pPr>
        <w:pStyle w:val="Corpotesto"/>
        <w:tabs>
          <w:tab w:val="left" w:pos="3991"/>
          <w:tab w:val="left" w:pos="4325"/>
          <w:tab w:val="left" w:pos="4872"/>
          <w:tab w:val="left" w:pos="6564"/>
          <w:tab w:val="left" w:pos="6898"/>
          <w:tab w:val="left" w:pos="7822"/>
          <w:tab w:val="left" w:pos="8659"/>
        </w:tabs>
        <w:spacing w:before="56"/>
        <w:ind w:left="110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tel.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capitale</w:t>
      </w:r>
      <w:r>
        <w:rPr>
          <w:rFonts w:ascii="Times New Roman"/>
        </w:rPr>
        <w:tab/>
      </w:r>
      <w:r>
        <w:t>sociale</w:t>
      </w:r>
      <w:r>
        <w:rPr>
          <w:rFonts w:ascii="Times New Roman"/>
        </w:rPr>
        <w:tab/>
      </w:r>
      <w:r>
        <w:t>Euro</w:t>
      </w:r>
    </w:p>
    <w:p w:rsidR="00A2406D" w:rsidRDefault="00EF6A2E">
      <w:pPr>
        <w:pStyle w:val="Corpotesto"/>
        <w:tabs>
          <w:tab w:val="left" w:pos="2995"/>
          <w:tab w:val="left" w:pos="3355"/>
          <w:tab w:val="left" w:pos="4121"/>
          <w:tab w:val="left" w:pos="4474"/>
          <w:tab w:val="left" w:pos="5350"/>
          <w:tab w:val="left" w:pos="5959"/>
          <w:tab w:val="left" w:pos="6831"/>
          <w:tab w:val="left" w:pos="7577"/>
          <w:tab w:val="left" w:pos="7930"/>
          <w:tab w:val="left" w:pos="8887"/>
        </w:tabs>
        <w:spacing w:before="56"/>
        <w:ind w:left="110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=,</w:t>
      </w:r>
      <w:r>
        <w:rPr>
          <w:rFonts w:ascii="Times New Roman"/>
        </w:rPr>
        <w:tab/>
      </w:r>
      <w:r>
        <w:t>iscritta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Registro</w:t>
      </w:r>
      <w:r>
        <w:rPr>
          <w:rFonts w:ascii="Times New Roman"/>
        </w:rPr>
        <w:tab/>
      </w:r>
      <w:r>
        <w:t>delle</w:t>
      </w:r>
      <w:r>
        <w:rPr>
          <w:rFonts w:ascii="Times New Roman"/>
        </w:rPr>
        <w:tab/>
      </w:r>
      <w:r>
        <w:t>Imprese</w:t>
      </w:r>
      <w:r>
        <w:rPr>
          <w:rFonts w:ascii="Times New Roman"/>
        </w:rPr>
        <w:tab/>
      </w:r>
      <w:r>
        <w:t>presso</w:t>
      </w:r>
      <w:r>
        <w:rPr>
          <w:rFonts w:ascii="Times New Roman"/>
        </w:rPr>
        <w:tab/>
      </w:r>
      <w:r>
        <w:t>la</w:t>
      </w:r>
      <w:r>
        <w:rPr>
          <w:rFonts w:ascii="Times New Roman"/>
        </w:rPr>
        <w:tab/>
      </w:r>
      <w:r>
        <w:t>C.C.I.A.A.</w:t>
      </w:r>
      <w:r>
        <w:rPr>
          <w:rFonts w:ascii="Times New Roman"/>
        </w:rPr>
        <w:tab/>
      </w:r>
      <w:r>
        <w:t>di</w:t>
      </w:r>
    </w:p>
    <w:p w:rsidR="00A2406D" w:rsidRDefault="00EF6A2E">
      <w:pPr>
        <w:pStyle w:val="Corpotesto"/>
        <w:tabs>
          <w:tab w:val="left" w:pos="3439"/>
          <w:tab w:val="left" w:pos="4968"/>
          <w:tab w:val="left" w:pos="7829"/>
        </w:tabs>
        <w:spacing w:before="56"/>
        <w:ind w:left="110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al</w:t>
      </w:r>
      <w:r>
        <w:rPr>
          <w:spacing w:val="1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partita IVA</w:t>
      </w:r>
      <w:r>
        <w:rPr>
          <w:spacing w:val="40"/>
        </w:rPr>
        <w:t xml:space="preserve"> </w:t>
      </w:r>
      <w:r>
        <w:t>n.</w:t>
      </w:r>
    </w:p>
    <w:p w:rsidR="00A2406D" w:rsidRDefault="00A2406D"/>
    <w:p w:rsidR="00A2406D" w:rsidRDefault="00EF6A2E" w:rsidP="000A3786">
      <w:pPr>
        <w:pStyle w:val="Corpotesto"/>
        <w:tabs>
          <w:tab w:val="left" w:pos="3195"/>
          <w:tab w:val="left" w:pos="3507"/>
          <w:tab w:val="left" w:pos="3919"/>
          <w:tab w:val="left" w:pos="4839"/>
          <w:tab w:val="left" w:pos="5350"/>
          <w:tab w:val="left" w:pos="7982"/>
        </w:tabs>
        <w:spacing w:before="56"/>
        <w:ind w:left="110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t>persona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</w:t>
      </w:r>
      <w:r>
        <w:rPr>
          <w:rFonts w:ascii="Times New Roman"/>
        </w:rPr>
        <w:tab/>
      </w:r>
      <w:r>
        <w:t>legale</w:t>
      </w:r>
    </w:p>
    <w:p w:rsidR="00A2406D" w:rsidRDefault="00A2406D"/>
    <w:p w:rsidR="00A2406D" w:rsidRDefault="00EF6A2E">
      <w:pPr>
        <w:tabs>
          <w:tab w:val="left" w:pos="4817"/>
          <w:tab w:val="left" w:pos="5134"/>
        </w:tabs>
        <w:spacing w:before="56" w:line="295" w:lineRule="auto"/>
        <w:ind w:left="1104" w:right="294"/>
        <w:jc w:val="both"/>
        <w:rPr>
          <w:sz w:val="20"/>
        </w:rPr>
      </w:pPr>
      <w:r>
        <w:rPr>
          <w:sz w:val="20"/>
        </w:rPr>
        <w:t>rappresentante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avente i poteri necessari per impegnare l’impresa nella presente</w:t>
      </w:r>
      <w:r>
        <w:rPr>
          <w:spacing w:val="29"/>
          <w:sz w:val="20"/>
        </w:rPr>
        <w:t xml:space="preserve"> </w:t>
      </w:r>
      <w:r>
        <w:rPr>
          <w:sz w:val="20"/>
        </w:rPr>
        <w:t>procedura</w:t>
      </w:r>
      <w:r>
        <w:rPr>
          <w:spacing w:val="15"/>
          <w:sz w:val="20"/>
        </w:rPr>
        <w:t xml:space="preserve"> </w:t>
      </w:r>
      <w:r>
        <w:rPr>
          <w:sz w:val="20"/>
        </w:rPr>
        <w:t>giusta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 xml:space="preserve">in caso di RTI o Consorzio di concorrenti di cui all’art. </w:t>
      </w:r>
      <w:r w:rsidR="00435551">
        <w:rPr>
          <w:i/>
          <w:sz w:val="20"/>
        </w:rPr>
        <w:t>45</w:t>
      </w:r>
      <w:r>
        <w:rPr>
          <w:i/>
          <w:sz w:val="20"/>
        </w:rPr>
        <w:t xml:space="preserve">, comma </w:t>
      </w:r>
      <w:r w:rsidR="00435551">
        <w:rPr>
          <w:i/>
          <w:sz w:val="20"/>
        </w:rPr>
        <w:t>2</w:t>
      </w:r>
      <w:r>
        <w:rPr>
          <w:i/>
          <w:sz w:val="20"/>
        </w:rPr>
        <w:t xml:space="preserve">, lett. </w:t>
      </w:r>
      <w:r w:rsidR="00435551">
        <w:rPr>
          <w:i/>
          <w:sz w:val="20"/>
        </w:rPr>
        <w:t xml:space="preserve">b), c) d) ed </w:t>
      </w:r>
      <w:r>
        <w:rPr>
          <w:i/>
          <w:sz w:val="20"/>
        </w:rPr>
        <w:t xml:space="preserve">e) del D. Lgs. n. </w:t>
      </w:r>
      <w:r w:rsidR="00435551">
        <w:rPr>
          <w:i/>
          <w:sz w:val="20"/>
        </w:rPr>
        <w:t>50</w:t>
      </w:r>
      <w:r>
        <w:rPr>
          <w:i/>
          <w:sz w:val="20"/>
        </w:rPr>
        <w:t>/20</w:t>
      </w:r>
      <w:r w:rsidR="00435551">
        <w:rPr>
          <w:i/>
          <w:sz w:val="20"/>
        </w:rPr>
        <w:t>1</w:t>
      </w:r>
      <w:r>
        <w:rPr>
          <w:i/>
          <w:sz w:val="20"/>
        </w:rPr>
        <w:t>6 indicare tutte le imprese raggruppande, raggruppate, consorziande,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consorziate</w:t>
      </w:r>
      <w:r>
        <w:rPr>
          <w:sz w:val="20"/>
        </w:rPr>
        <w:t>)</w:t>
      </w:r>
    </w:p>
    <w:p w:rsidR="00A2406D" w:rsidRDefault="00A2406D">
      <w:pPr>
        <w:pStyle w:val="Corpotesto"/>
        <w:spacing w:before="5"/>
        <w:rPr>
          <w:sz w:val="24"/>
        </w:rPr>
      </w:pPr>
    </w:p>
    <w:p w:rsidR="00A2406D" w:rsidRDefault="00EF6A2E">
      <w:pPr>
        <w:pStyle w:val="Titolo2"/>
        <w:spacing w:line="295" w:lineRule="auto"/>
        <w:ind w:right="293"/>
        <w:jc w:val="both"/>
      </w:pPr>
      <w:r>
        <w:rPr>
          <w:b w:val="0"/>
        </w:rPr>
        <w:t xml:space="preserve">con riferimento alla </w:t>
      </w:r>
      <w:r>
        <w:t>“Gara a procedura aperta, suddivisa in due lotti, per l’affidamento del servizio di cassa in favore di IPA e di erogazione di prestiti in favore degli iscritti IPA in attività di servizio”</w:t>
      </w:r>
      <w:r w:rsidR="00D87CC0">
        <w:t xml:space="preserve"> </w:t>
      </w:r>
      <w:r>
        <w:t>- Lotto</w:t>
      </w:r>
      <w:r>
        <w:rPr>
          <w:spacing w:val="-2"/>
        </w:rPr>
        <w:t xml:space="preserve"> </w:t>
      </w:r>
      <w:r>
        <w:t>1:</w:t>
      </w:r>
    </w:p>
    <w:p w:rsidR="00A2406D" w:rsidRDefault="00A2406D">
      <w:pPr>
        <w:pStyle w:val="Corpotesto"/>
        <w:spacing w:before="8"/>
        <w:rPr>
          <w:b/>
          <w:sz w:val="23"/>
        </w:rPr>
      </w:pPr>
    </w:p>
    <w:p w:rsidR="00A2406D" w:rsidRDefault="00EF6A2E">
      <w:pPr>
        <w:pStyle w:val="Paragrafoelenco"/>
        <w:numPr>
          <w:ilvl w:val="0"/>
          <w:numId w:val="1"/>
        </w:numPr>
        <w:tabs>
          <w:tab w:val="left" w:pos="1824"/>
          <w:tab w:val="left" w:pos="1825"/>
        </w:tabs>
        <w:spacing w:line="292" w:lineRule="auto"/>
        <w:ind w:right="297"/>
        <w:rPr>
          <w:sz w:val="20"/>
        </w:rPr>
      </w:pPr>
      <w:r>
        <w:rPr>
          <w:sz w:val="20"/>
        </w:rPr>
        <w:t>si impegna ad adempiere a tutte le obbligazioni previste nello Schema di Contratto Lotto 1, nel Capitolato Tecnico Lotto 1 e negli altri atti di</w:t>
      </w:r>
      <w:r>
        <w:rPr>
          <w:spacing w:val="-4"/>
          <w:sz w:val="20"/>
        </w:rPr>
        <w:t xml:space="preserve"> </w:t>
      </w:r>
      <w:r>
        <w:rPr>
          <w:sz w:val="20"/>
        </w:rPr>
        <w:t>gara;</w:t>
      </w:r>
    </w:p>
    <w:p w:rsidR="00A2406D" w:rsidRDefault="00EF6A2E">
      <w:pPr>
        <w:pStyle w:val="Paragrafoelenco"/>
        <w:numPr>
          <w:ilvl w:val="0"/>
          <w:numId w:val="1"/>
        </w:numPr>
        <w:tabs>
          <w:tab w:val="left" w:pos="1824"/>
          <w:tab w:val="left" w:pos="1825"/>
        </w:tabs>
        <w:spacing w:line="292" w:lineRule="auto"/>
        <w:ind w:right="299"/>
        <w:rPr>
          <w:sz w:val="20"/>
        </w:rPr>
      </w:pPr>
      <w:r>
        <w:rPr>
          <w:sz w:val="20"/>
        </w:rPr>
        <w:t>dichiara che i servizi offerti rispettano tutti i requisiti minimi previsti nel Capitolato Tecnico Lotto</w:t>
      </w:r>
      <w:r>
        <w:rPr>
          <w:spacing w:val="1"/>
          <w:sz w:val="20"/>
        </w:rPr>
        <w:t xml:space="preserve"> </w:t>
      </w:r>
      <w:r>
        <w:rPr>
          <w:sz w:val="20"/>
        </w:rPr>
        <w:t>1;</w:t>
      </w:r>
    </w:p>
    <w:p w:rsidR="00A2406D" w:rsidRDefault="00EF6A2E">
      <w:pPr>
        <w:pStyle w:val="Paragrafoelenco"/>
        <w:numPr>
          <w:ilvl w:val="0"/>
          <w:numId w:val="1"/>
        </w:numPr>
        <w:tabs>
          <w:tab w:val="left" w:pos="1824"/>
          <w:tab w:val="left" w:pos="1825"/>
        </w:tabs>
        <w:spacing w:line="248" w:lineRule="exact"/>
        <w:ind w:hanging="361"/>
        <w:rPr>
          <w:sz w:val="20"/>
        </w:rPr>
      </w:pPr>
      <w:r>
        <w:rPr>
          <w:sz w:val="20"/>
        </w:rPr>
        <w:t>dichiara quanto</w:t>
      </w:r>
      <w:r>
        <w:rPr>
          <w:spacing w:val="1"/>
          <w:sz w:val="20"/>
        </w:rPr>
        <w:t xml:space="preserve"> </w:t>
      </w:r>
      <w:r>
        <w:rPr>
          <w:sz w:val="20"/>
        </w:rPr>
        <w:t>segue.</w:t>
      </w:r>
    </w:p>
    <w:p w:rsidR="00A2406D" w:rsidRDefault="00A2406D">
      <w:pPr>
        <w:pStyle w:val="Corpotesto"/>
        <w:spacing w:before="8"/>
        <w:rPr>
          <w:sz w:val="28"/>
        </w:rPr>
      </w:pPr>
    </w:p>
    <w:p w:rsidR="00A2406D" w:rsidRDefault="00EF6A2E">
      <w:pPr>
        <w:pStyle w:val="Titolo2"/>
      </w:pPr>
      <w:r>
        <w:t>INDICE</w:t>
      </w:r>
    </w:p>
    <w:p w:rsidR="00A2406D" w:rsidRDefault="00A2406D">
      <w:pPr>
        <w:pStyle w:val="Corpotesto"/>
        <w:spacing w:before="1"/>
        <w:rPr>
          <w:b/>
          <w:sz w:val="29"/>
        </w:rPr>
      </w:pPr>
    </w:p>
    <w:p w:rsidR="00A2406D" w:rsidRDefault="00EF6A2E">
      <w:pPr>
        <w:pStyle w:val="Paragrafoelenco"/>
        <w:numPr>
          <w:ilvl w:val="0"/>
          <w:numId w:val="2"/>
        </w:numPr>
        <w:tabs>
          <w:tab w:val="left" w:pos="1388"/>
        </w:tabs>
        <w:spacing w:before="1" w:line="295" w:lineRule="auto"/>
        <w:ind w:right="294"/>
        <w:jc w:val="both"/>
        <w:rPr>
          <w:i/>
          <w:sz w:val="20"/>
        </w:rPr>
      </w:pPr>
      <w:r>
        <w:rPr>
          <w:b/>
          <w:sz w:val="20"/>
        </w:rPr>
        <w:t xml:space="preserve">PRESENTAZIONE E DESCRIZIONE DELL'OFFERENTE </w:t>
      </w:r>
      <w:r>
        <w:rPr>
          <w:sz w:val="20"/>
        </w:rPr>
        <w:t xml:space="preserve">(compresa, in caso di RTI/Consorzi, la descrizione dell’organizzazione adottata per la distribuzione dei servizi/attività tra le aziende partecipanti) </w:t>
      </w:r>
      <w:r>
        <w:rPr>
          <w:i/>
          <w:sz w:val="20"/>
        </w:rPr>
        <w:t>(max 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pagine)</w:t>
      </w:r>
    </w:p>
    <w:p w:rsidR="00A2406D" w:rsidRDefault="00EF6A2E">
      <w:pPr>
        <w:pStyle w:val="Titolo2"/>
        <w:numPr>
          <w:ilvl w:val="0"/>
          <w:numId w:val="2"/>
        </w:numPr>
        <w:tabs>
          <w:tab w:val="left" w:pos="1389"/>
        </w:tabs>
        <w:spacing w:before="119"/>
        <w:ind w:hanging="285"/>
      </w:pPr>
      <w:r>
        <w:t xml:space="preserve">ASPETTI OGGETTO DI </w:t>
      </w:r>
      <w:r>
        <w:rPr>
          <w:spacing w:val="-3"/>
        </w:rPr>
        <w:t xml:space="preserve">VALUTAZIONE </w:t>
      </w:r>
      <w:r>
        <w:t>DEL SERVIZIO DI CASSA</w:t>
      </w:r>
    </w:p>
    <w:p w:rsidR="00A2406D" w:rsidRDefault="00A2406D">
      <w:pPr>
        <w:pStyle w:val="Corpotesto"/>
        <w:spacing w:before="11"/>
        <w:rPr>
          <w:b/>
          <w:sz w:val="15"/>
        </w:rPr>
      </w:pPr>
    </w:p>
    <w:p w:rsidR="00A2406D" w:rsidRDefault="00EF6A2E">
      <w:pPr>
        <w:pStyle w:val="Paragrafoelenco"/>
        <w:numPr>
          <w:ilvl w:val="1"/>
          <w:numId w:val="2"/>
        </w:numPr>
        <w:tabs>
          <w:tab w:val="left" w:pos="1813"/>
        </w:tabs>
        <w:ind w:hanging="426"/>
        <w:rPr>
          <w:b/>
          <w:sz w:val="18"/>
        </w:rPr>
      </w:pPr>
      <w:r>
        <w:rPr>
          <w:b/>
          <w:sz w:val="18"/>
        </w:rPr>
        <w:t>Soluzione con cui si intende gestire la fase di avvio e messa a regime del servizio di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cassa</w:t>
      </w:r>
    </w:p>
    <w:p w:rsidR="00A2406D" w:rsidRDefault="00A2406D">
      <w:pPr>
        <w:pStyle w:val="Corpotesto"/>
        <w:spacing w:before="5"/>
        <w:rPr>
          <w:b/>
          <w:sz w:val="16"/>
        </w:rPr>
      </w:pPr>
    </w:p>
    <w:p w:rsidR="00A2406D" w:rsidRDefault="00EF6A2E">
      <w:pPr>
        <w:pStyle w:val="Paragrafoelenco"/>
        <w:numPr>
          <w:ilvl w:val="1"/>
          <w:numId w:val="2"/>
        </w:numPr>
        <w:tabs>
          <w:tab w:val="left" w:pos="1813"/>
        </w:tabs>
        <w:ind w:hanging="426"/>
        <w:rPr>
          <w:b/>
          <w:sz w:val="18"/>
        </w:rPr>
      </w:pPr>
      <w:r>
        <w:rPr>
          <w:b/>
          <w:sz w:val="18"/>
        </w:rPr>
        <w:t>Gestione dei sistemi di incasso 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pagamento</w:t>
      </w:r>
    </w:p>
    <w:p w:rsidR="00A2406D" w:rsidRDefault="00A2406D">
      <w:pPr>
        <w:pStyle w:val="Corpotesto"/>
        <w:spacing w:before="5"/>
        <w:rPr>
          <w:b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813"/>
        </w:tabs>
        <w:ind w:left="1812" w:hanging="426"/>
        <w:rPr>
          <w:i/>
          <w:sz w:val="18"/>
        </w:rPr>
      </w:pPr>
      <w:r>
        <w:rPr>
          <w:i/>
          <w:sz w:val="18"/>
        </w:rPr>
        <w:t>Rispondenza delle procedure e degli strumenti adottati in relazione alle esigenze di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IPA</w:t>
      </w:r>
    </w:p>
    <w:p w:rsidR="00A2406D" w:rsidRDefault="00A2406D">
      <w:pPr>
        <w:pStyle w:val="Corpotesto"/>
        <w:spacing w:before="5"/>
        <w:rPr>
          <w:i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837"/>
        </w:tabs>
        <w:spacing w:line="328" w:lineRule="auto"/>
        <w:ind w:left="1812" w:right="295" w:hanging="425"/>
        <w:rPr>
          <w:i/>
          <w:sz w:val="18"/>
        </w:rPr>
      </w:pPr>
      <w:r>
        <w:rPr>
          <w:i/>
          <w:sz w:val="18"/>
        </w:rPr>
        <w:t>Attuabilità di proposta/e aggiuntiva/e e tempistiche di attuazione inerente/i la gestione del servizio di cassa in relazione all’organizzazione e alle esigenze operative di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IPA</w:t>
      </w:r>
    </w:p>
    <w:p w:rsidR="00A2406D" w:rsidRDefault="00EF6A2E">
      <w:pPr>
        <w:pStyle w:val="Paragrafoelenco"/>
        <w:numPr>
          <w:ilvl w:val="1"/>
          <w:numId w:val="2"/>
        </w:numPr>
        <w:tabs>
          <w:tab w:val="left" w:pos="1813"/>
        </w:tabs>
        <w:spacing w:before="64"/>
        <w:ind w:hanging="426"/>
        <w:rPr>
          <w:b/>
          <w:sz w:val="18"/>
        </w:rPr>
      </w:pPr>
      <w:r>
        <w:rPr>
          <w:b/>
          <w:sz w:val="18"/>
        </w:rPr>
        <w:lastRenderedPageBreak/>
        <w:t>Corporate Banking</w:t>
      </w:r>
    </w:p>
    <w:p w:rsidR="00A2406D" w:rsidRDefault="00A2406D">
      <w:pPr>
        <w:pStyle w:val="Corpotesto"/>
        <w:spacing w:before="4"/>
        <w:rPr>
          <w:b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814"/>
        </w:tabs>
        <w:spacing w:before="1"/>
        <w:ind w:left="1813" w:hanging="427"/>
        <w:rPr>
          <w:i/>
          <w:sz w:val="18"/>
        </w:rPr>
      </w:pPr>
      <w:r>
        <w:rPr>
          <w:i/>
          <w:sz w:val="18"/>
        </w:rPr>
        <w:t>Navigabilità</w:t>
      </w:r>
    </w:p>
    <w:p w:rsidR="00A2406D" w:rsidRDefault="00A2406D">
      <w:pPr>
        <w:pStyle w:val="Corpotesto"/>
        <w:spacing w:before="4"/>
        <w:rPr>
          <w:i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794"/>
        </w:tabs>
        <w:ind w:hanging="407"/>
        <w:rPr>
          <w:i/>
          <w:sz w:val="18"/>
        </w:rPr>
      </w:pPr>
      <w:r>
        <w:rPr>
          <w:i/>
          <w:sz w:val="18"/>
        </w:rPr>
        <w:t>Affidabilità e sicurezza 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sistema</w:t>
      </w:r>
    </w:p>
    <w:p w:rsidR="00A2406D" w:rsidRDefault="00A2406D">
      <w:pPr>
        <w:pStyle w:val="Corpotesto"/>
        <w:spacing w:before="5"/>
        <w:rPr>
          <w:i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811"/>
        </w:tabs>
        <w:spacing w:line="328" w:lineRule="auto"/>
        <w:ind w:left="1812" w:right="298" w:hanging="425"/>
        <w:rPr>
          <w:i/>
          <w:sz w:val="18"/>
        </w:rPr>
      </w:pPr>
      <w:r>
        <w:rPr>
          <w:i/>
          <w:sz w:val="18"/>
        </w:rPr>
        <w:t>Funzionalità aggiuntiva/e proposta/e in relazione all’organizzazione e alle esigenze operative di IPA</w:t>
      </w:r>
    </w:p>
    <w:p w:rsidR="00A2406D" w:rsidRDefault="00EF6A2E">
      <w:pPr>
        <w:pStyle w:val="Paragrafoelenco"/>
        <w:numPr>
          <w:ilvl w:val="1"/>
          <w:numId w:val="2"/>
        </w:numPr>
        <w:tabs>
          <w:tab w:val="left" w:pos="1813"/>
        </w:tabs>
        <w:spacing w:before="118"/>
        <w:rPr>
          <w:b/>
          <w:sz w:val="18"/>
        </w:rPr>
      </w:pPr>
      <w:r>
        <w:rPr>
          <w:b/>
          <w:sz w:val="18"/>
        </w:rPr>
        <w:t>Ordinativo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informatico</w:t>
      </w:r>
    </w:p>
    <w:p w:rsidR="00A2406D" w:rsidRDefault="00A2406D">
      <w:pPr>
        <w:pStyle w:val="Corpotesto"/>
        <w:spacing w:before="5"/>
        <w:rPr>
          <w:b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794"/>
        </w:tabs>
        <w:rPr>
          <w:i/>
          <w:sz w:val="18"/>
        </w:rPr>
      </w:pPr>
      <w:r>
        <w:rPr>
          <w:i/>
          <w:sz w:val="18"/>
        </w:rPr>
        <w:t>Funzionalità messe a disposizione per la gestione degli ordinativi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informatici</w:t>
      </w:r>
    </w:p>
    <w:p w:rsidR="00A2406D" w:rsidRDefault="00A2406D">
      <w:pPr>
        <w:pStyle w:val="Corpotesto"/>
        <w:spacing w:before="5"/>
        <w:rPr>
          <w:i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794"/>
        </w:tabs>
        <w:rPr>
          <w:i/>
          <w:sz w:val="18"/>
        </w:rPr>
      </w:pPr>
      <w:r>
        <w:rPr>
          <w:i/>
          <w:sz w:val="18"/>
        </w:rPr>
        <w:t>Livelli di sicurezza adottati al fine di garantire l'integrità e la tracciabilità dei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dati</w:t>
      </w:r>
    </w:p>
    <w:p w:rsidR="00A2406D" w:rsidRDefault="00A2406D">
      <w:pPr>
        <w:pStyle w:val="Corpotesto"/>
        <w:spacing w:before="5"/>
        <w:rPr>
          <w:i/>
          <w:sz w:val="16"/>
        </w:rPr>
      </w:pPr>
    </w:p>
    <w:p w:rsidR="00A2406D" w:rsidRDefault="00EF6A2E">
      <w:pPr>
        <w:pStyle w:val="Paragrafoelenco"/>
        <w:numPr>
          <w:ilvl w:val="1"/>
          <w:numId w:val="2"/>
        </w:numPr>
        <w:tabs>
          <w:tab w:val="left" w:pos="1813"/>
        </w:tabs>
        <w:rPr>
          <w:b/>
          <w:sz w:val="18"/>
        </w:rPr>
      </w:pPr>
      <w:r>
        <w:rPr>
          <w:b/>
          <w:sz w:val="18"/>
        </w:rPr>
        <w:t>Archiviazione elettronica e conservazione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sostitutiva</w:t>
      </w:r>
    </w:p>
    <w:p w:rsidR="00A2406D" w:rsidRDefault="00A2406D">
      <w:pPr>
        <w:pStyle w:val="Corpotesto"/>
        <w:spacing w:before="5"/>
        <w:rPr>
          <w:b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794"/>
        </w:tabs>
        <w:rPr>
          <w:i/>
          <w:sz w:val="18"/>
        </w:rPr>
      </w:pPr>
      <w:r>
        <w:rPr>
          <w:i/>
          <w:sz w:val="18"/>
        </w:rPr>
        <w:t>Modalità adottate per la classificazione dei documenti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archiviati</w:t>
      </w:r>
    </w:p>
    <w:p w:rsidR="00A2406D" w:rsidRDefault="00A2406D">
      <w:pPr>
        <w:pStyle w:val="Corpotesto"/>
        <w:spacing w:before="5"/>
        <w:rPr>
          <w:i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794"/>
        </w:tabs>
        <w:rPr>
          <w:i/>
          <w:sz w:val="18"/>
        </w:rPr>
      </w:pPr>
      <w:r>
        <w:rPr>
          <w:i/>
          <w:sz w:val="18"/>
        </w:rPr>
        <w:t>Efficienza e efficacia delle funzionalità di ricerca dei documenti archiviati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elettronicamente</w:t>
      </w:r>
    </w:p>
    <w:p w:rsidR="00A2406D" w:rsidRDefault="00A2406D">
      <w:pPr>
        <w:pStyle w:val="Corpotesto"/>
        <w:spacing w:before="5"/>
        <w:rPr>
          <w:i/>
          <w:sz w:val="16"/>
        </w:rPr>
      </w:pPr>
    </w:p>
    <w:p w:rsidR="00A2406D" w:rsidRDefault="00EF6A2E">
      <w:pPr>
        <w:pStyle w:val="Paragrafoelenco"/>
        <w:numPr>
          <w:ilvl w:val="2"/>
          <w:numId w:val="2"/>
        </w:numPr>
        <w:tabs>
          <w:tab w:val="left" w:pos="1794"/>
        </w:tabs>
        <w:rPr>
          <w:i/>
          <w:sz w:val="18"/>
        </w:rPr>
      </w:pPr>
      <w:r>
        <w:rPr>
          <w:i/>
          <w:sz w:val="18"/>
        </w:rPr>
        <w:t>Affidabilità delle procedure operative proposte e degli strumenti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utilizzati</w:t>
      </w:r>
    </w:p>
    <w:p w:rsidR="00A2406D" w:rsidRDefault="00A2406D">
      <w:pPr>
        <w:pStyle w:val="Corpotesto"/>
        <w:rPr>
          <w:i/>
          <w:sz w:val="18"/>
        </w:rPr>
      </w:pPr>
    </w:p>
    <w:p w:rsidR="00A2406D" w:rsidRDefault="00A2406D">
      <w:pPr>
        <w:pStyle w:val="Corpotesto"/>
        <w:rPr>
          <w:i/>
          <w:sz w:val="18"/>
        </w:rPr>
      </w:pPr>
    </w:p>
    <w:p w:rsidR="00A2406D" w:rsidRDefault="00A2406D">
      <w:pPr>
        <w:pStyle w:val="Corpotesto"/>
        <w:spacing w:before="3"/>
        <w:rPr>
          <w:i/>
          <w:sz w:val="13"/>
        </w:rPr>
      </w:pPr>
    </w:p>
    <w:p w:rsidR="00A2406D" w:rsidRDefault="00EF6A2E">
      <w:pPr>
        <w:pStyle w:val="Titolo2"/>
        <w:numPr>
          <w:ilvl w:val="0"/>
          <w:numId w:val="2"/>
        </w:numPr>
        <w:tabs>
          <w:tab w:val="left" w:pos="1388"/>
        </w:tabs>
      </w:pPr>
      <w:r>
        <w:t xml:space="preserve">DOCUMENTAZIONE </w:t>
      </w:r>
      <w:r>
        <w:rPr>
          <w:spacing w:val="-3"/>
        </w:rPr>
        <w:t>COPERTA DA</w:t>
      </w:r>
      <w:r>
        <w:rPr>
          <w:spacing w:val="1"/>
        </w:rPr>
        <w:t xml:space="preserve"> </w:t>
      </w:r>
      <w:r>
        <w:rPr>
          <w:spacing w:val="-3"/>
        </w:rPr>
        <w:t>RISERVATEZZA</w:t>
      </w:r>
    </w:p>
    <w:p w:rsidR="00A2406D" w:rsidRDefault="00EF6A2E">
      <w:pPr>
        <w:pStyle w:val="Corpotesto"/>
        <w:spacing w:before="176" w:line="295" w:lineRule="auto"/>
        <w:ind w:left="1104" w:right="295"/>
        <w:jc w:val="both"/>
      </w:pPr>
      <w:r>
        <w:t>Nel presente paragrafo il concorrente è tenuto a indicare analiticamente le parti della documentazione presentata che ritiene coperte da riservatezza, con riferimento a marchi, know- how, brevetti ecc..</w:t>
      </w:r>
    </w:p>
    <w:p w:rsidR="00A2406D" w:rsidRDefault="00A2406D">
      <w:pPr>
        <w:pStyle w:val="Corpotesto"/>
      </w:pPr>
    </w:p>
    <w:p w:rsidR="00A2406D" w:rsidRDefault="00A2406D">
      <w:pPr>
        <w:pStyle w:val="Corpotesto"/>
      </w:pPr>
    </w:p>
    <w:p w:rsidR="00A2406D" w:rsidRDefault="00EF6A2E">
      <w:pPr>
        <w:pStyle w:val="Corpotesto"/>
        <w:tabs>
          <w:tab w:val="left" w:pos="2297"/>
          <w:tab w:val="left" w:pos="3826"/>
        </w:tabs>
        <w:spacing w:before="1"/>
        <w:ind w:left="1104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2406D" w:rsidRDefault="00A2406D">
      <w:pPr>
        <w:pStyle w:val="Corpotesto"/>
        <w:rPr>
          <w:rFonts w:ascii="Times New Roman"/>
        </w:rPr>
      </w:pPr>
    </w:p>
    <w:p w:rsidR="00A2406D" w:rsidRDefault="00A2406D">
      <w:pPr>
        <w:pStyle w:val="Corpotesto"/>
        <w:spacing w:before="3"/>
        <w:rPr>
          <w:rFonts w:ascii="Times New Roman"/>
          <w:sz w:val="17"/>
        </w:rPr>
      </w:pPr>
    </w:p>
    <w:p w:rsidR="00A2406D" w:rsidRDefault="00EF6A2E">
      <w:pPr>
        <w:pStyle w:val="Corpotesto"/>
        <w:spacing w:before="59"/>
        <w:ind w:right="2039"/>
        <w:jc w:val="right"/>
      </w:pPr>
      <w:r>
        <w:rPr>
          <w:w w:val="95"/>
        </w:rPr>
        <w:t>Firma</w:t>
      </w:r>
    </w:p>
    <w:p w:rsidR="00A2406D" w:rsidRDefault="008F12CB">
      <w:pPr>
        <w:pStyle w:val="Corpotesto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172085</wp:posOffset>
                </wp:positionV>
                <wp:extent cx="189674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745" cy="1270"/>
                        </a:xfrm>
                        <a:custGeom>
                          <a:avLst/>
                          <a:gdLst>
                            <a:gd name="T0" fmla="+- 0 6554 6554"/>
                            <a:gd name="T1" fmla="*/ T0 w 2987"/>
                            <a:gd name="T2" fmla="+- 0 9541 6554"/>
                            <a:gd name="T3" fmla="*/ T2 w 2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7">
                              <a:moveTo>
                                <a:pt x="0" y="0"/>
                              </a:moveTo>
                              <a:lnTo>
                                <a:pt x="2987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7446F" id="Freeform 2" o:spid="_x0000_s1026" style="position:absolute;margin-left:327.7pt;margin-top:13.55pt;width:149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" path="m,l2987,e" filled="f" strokeweight=".22803mm">
                <v:path arrowok="t" o:connecttype="custom" o:connectlocs="0,0;1896745,0" o:connectangles="0,0"/>
                <w10:wrap type="topAndBottom" anchorx="page"/>
              </v:shape>
            </w:pict>
          </mc:Fallback>
        </mc:AlternateContent>
      </w:r>
    </w:p>
    <w:sectPr w:rsidR="00A2406D">
      <w:headerReference w:type="default" r:id="rId9"/>
      <w:footerReference w:type="default" r:id="rId10"/>
      <w:pgSz w:w="11900" w:h="16840"/>
      <w:pgMar w:top="1700" w:right="1680" w:bottom="1460" w:left="880" w:header="1081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6A" w:rsidRDefault="00A56C6A">
      <w:r>
        <w:separator/>
      </w:r>
    </w:p>
  </w:endnote>
  <w:endnote w:type="continuationSeparator" w:id="0">
    <w:p w:rsidR="00A56C6A" w:rsidRDefault="00A5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6D" w:rsidRDefault="008F12C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3632" behindDoc="1" locked="0" layoutInCell="1" allowOverlap="1">
              <wp:simplePos x="0" y="0"/>
              <wp:positionH relativeFrom="page">
                <wp:posOffset>1260475</wp:posOffset>
              </wp:positionH>
              <wp:positionV relativeFrom="page">
                <wp:posOffset>9758045</wp:posOffset>
              </wp:positionV>
              <wp:extent cx="5128260" cy="3175"/>
              <wp:effectExtent l="0" t="0" r="0" b="0"/>
              <wp:wrapNone/>
              <wp:docPr id="5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28260" cy="3175"/>
                      </a:xfrm>
                      <a:custGeom>
                        <a:avLst/>
                        <a:gdLst>
                          <a:gd name="T0" fmla="+- 0 10061 1985"/>
                          <a:gd name="T1" fmla="*/ T0 w 8076"/>
                          <a:gd name="T2" fmla="+- 0 15367 15367"/>
                          <a:gd name="T3" fmla="*/ 15367 h 5"/>
                          <a:gd name="T4" fmla="+- 0 8988 1985"/>
                          <a:gd name="T5" fmla="*/ T4 w 8076"/>
                          <a:gd name="T6" fmla="+- 0 15367 15367"/>
                          <a:gd name="T7" fmla="*/ 15367 h 5"/>
                          <a:gd name="T8" fmla="+- 0 8983 1985"/>
                          <a:gd name="T9" fmla="*/ T8 w 8076"/>
                          <a:gd name="T10" fmla="+- 0 15367 15367"/>
                          <a:gd name="T11" fmla="*/ 15367 h 5"/>
                          <a:gd name="T12" fmla="+- 0 1985 1985"/>
                          <a:gd name="T13" fmla="*/ T12 w 8076"/>
                          <a:gd name="T14" fmla="+- 0 15367 15367"/>
                          <a:gd name="T15" fmla="*/ 15367 h 5"/>
                          <a:gd name="T16" fmla="+- 0 1985 1985"/>
                          <a:gd name="T17" fmla="*/ T16 w 8076"/>
                          <a:gd name="T18" fmla="+- 0 15372 15367"/>
                          <a:gd name="T19" fmla="*/ 15372 h 5"/>
                          <a:gd name="T20" fmla="+- 0 8983 1985"/>
                          <a:gd name="T21" fmla="*/ T20 w 8076"/>
                          <a:gd name="T22" fmla="+- 0 15372 15367"/>
                          <a:gd name="T23" fmla="*/ 15372 h 5"/>
                          <a:gd name="T24" fmla="+- 0 8988 1985"/>
                          <a:gd name="T25" fmla="*/ T24 w 8076"/>
                          <a:gd name="T26" fmla="+- 0 15372 15367"/>
                          <a:gd name="T27" fmla="*/ 15372 h 5"/>
                          <a:gd name="T28" fmla="+- 0 10061 1985"/>
                          <a:gd name="T29" fmla="*/ T28 w 8076"/>
                          <a:gd name="T30" fmla="+- 0 15372 15367"/>
                          <a:gd name="T31" fmla="*/ 15372 h 5"/>
                          <a:gd name="T32" fmla="+- 0 10061 1985"/>
                          <a:gd name="T33" fmla="*/ T32 w 8076"/>
                          <a:gd name="T34" fmla="+- 0 15367 15367"/>
                          <a:gd name="T35" fmla="*/ 15367 h 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8076" h="5">
                            <a:moveTo>
                              <a:pt x="8076" y="0"/>
                            </a:moveTo>
                            <a:lnTo>
                              <a:pt x="7003" y="0"/>
                            </a:lnTo>
                            <a:lnTo>
                              <a:pt x="6998" y="0"/>
                            </a:ln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6998" y="5"/>
                            </a:lnTo>
                            <a:lnTo>
                              <a:pt x="7003" y="5"/>
                            </a:lnTo>
                            <a:lnTo>
                              <a:pt x="8076" y="5"/>
                            </a:lnTo>
                            <a:lnTo>
                              <a:pt x="80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1B8FA" id="Freeform 6" o:spid="_x0000_s1026" style="position:absolute;margin-left:99.25pt;margin-top:768.35pt;width:403.8pt;height:.2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" path="m8076,l7003,r-5,l,,,5r6998,l7003,5r1073,l8076,xe" fillcolor="black" stroked="f">
              <v:path arrowok="t" o:connecttype="custom" o:connectlocs="5128260,9758045;4446905,9758045;4443730,9758045;0,9758045;0,9761220;4443730,9761220;4446905,9761220;5128260,9761220;5128260,9758045" o:connectangles="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4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9774555</wp:posOffset>
              </wp:positionV>
              <wp:extent cx="455295" cy="1473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06D" w:rsidRDefault="00EF6A2E">
                          <w:pPr>
                            <w:spacing w:before="18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2CB">
                            <w:rPr>
                              <w:rFonts w:ascii="Trebuchet MS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 xml:space="preserve"> di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8.2pt;margin-top:769.65pt;width:35.85pt;height:11.6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98rgIAAKg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" filled="f" stroked="f">
              <v:textbox inset="0,0,0,0">
                <w:txbxContent>
                  <w:p w:rsidR="00A2406D" w:rsidRDefault="00EF6A2E">
                    <w:pPr>
                      <w:spacing w:before="18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2CB">
                      <w:rPr>
                        <w:rFonts w:ascii="Trebuchet MS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z w:val="16"/>
                      </w:rPr>
                      <w:t xml:space="preserve"> di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6D" w:rsidRDefault="008F12C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1260475</wp:posOffset>
              </wp:positionH>
              <wp:positionV relativeFrom="page">
                <wp:posOffset>9758045</wp:posOffset>
              </wp:positionV>
              <wp:extent cx="5128260" cy="317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28260" cy="3175"/>
                      </a:xfrm>
                      <a:custGeom>
                        <a:avLst/>
                        <a:gdLst>
                          <a:gd name="T0" fmla="+- 0 10061 1985"/>
                          <a:gd name="T1" fmla="*/ T0 w 8076"/>
                          <a:gd name="T2" fmla="+- 0 15367 15367"/>
                          <a:gd name="T3" fmla="*/ 15367 h 5"/>
                          <a:gd name="T4" fmla="+- 0 8988 1985"/>
                          <a:gd name="T5" fmla="*/ T4 w 8076"/>
                          <a:gd name="T6" fmla="+- 0 15367 15367"/>
                          <a:gd name="T7" fmla="*/ 15367 h 5"/>
                          <a:gd name="T8" fmla="+- 0 8983 1985"/>
                          <a:gd name="T9" fmla="*/ T8 w 8076"/>
                          <a:gd name="T10" fmla="+- 0 15367 15367"/>
                          <a:gd name="T11" fmla="*/ 15367 h 5"/>
                          <a:gd name="T12" fmla="+- 0 1985 1985"/>
                          <a:gd name="T13" fmla="*/ T12 w 8076"/>
                          <a:gd name="T14" fmla="+- 0 15367 15367"/>
                          <a:gd name="T15" fmla="*/ 15367 h 5"/>
                          <a:gd name="T16" fmla="+- 0 1985 1985"/>
                          <a:gd name="T17" fmla="*/ T16 w 8076"/>
                          <a:gd name="T18" fmla="+- 0 15372 15367"/>
                          <a:gd name="T19" fmla="*/ 15372 h 5"/>
                          <a:gd name="T20" fmla="+- 0 8983 1985"/>
                          <a:gd name="T21" fmla="*/ T20 w 8076"/>
                          <a:gd name="T22" fmla="+- 0 15372 15367"/>
                          <a:gd name="T23" fmla="*/ 15372 h 5"/>
                          <a:gd name="T24" fmla="+- 0 8988 1985"/>
                          <a:gd name="T25" fmla="*/ T24 w 8076"/>
                          <a:gd name="T26" fmla="+- 0 15372 15367"/>
                          <a:gd name="T27" fmla="*/ 15372 h 5"/>
                          <a:gd name="T28" fmla="+- 0 10061 1985"/>
                          <a:gd name="T29" fmla="*/ T28 w 8076"/>
                          <a:gd name="T30" fmla="+- 0 15372 15367"/>
                          <a:gd name="T31" fmla="*/ 15372 h 5"/>
                          <a:gd name="T32" fmla="+- 0 10061 1985"/>
                          <a:gd name="T33" fmla="*/ T32 w 8076"/>
                          <a:gd name="T34" fmla="+- 0 15367 15367"/>
                          <a:gd name="T35" fmla="*/ 15367 h 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8076" h="5">
                            <a:moveTo>
                              <a:pt x="8076" y="0"/>
                            </a:moveTo>
                            <a:lnTo>
                              <a:pt x="7003" y="0"/>
                            </a:lnTo>
                            <a:lnTo>
                              <a:pt x="6998" y="0"/>
                            </a:ln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6998" y="5"/>
                            </a:lnTo>
                            <a:lnTo>
                              <a:pt x="7003" y="5"/>
                            </a:lnTo>
                            <a:lnTo>
                              <a:pt x="8076" y="5"/>
                            </a:lnTo>
                            <a:lnTo>
                              <a:pt x="80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31C61" id="Freeform 3" o:spid="_x0000_s1026" style="position:absolute;margin-left:99.25pt;margin-top:768.35pt;width:403.8pt;height:.2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" path="m8076,l7003,r-5,l,,,5r6998,l7003,5r1073,l8076,xe" fillcolor="black" stroked="f">
              <v:path arrowok="t" o:connecttype="custom" o:connectlocs="5128260,9758045;4446905,9758045;4443730,9758045;0,9758045;0,9761220;4443730,9761220;4446905,9761220;5128260,9761220;5128260,9758045" o:connectangles="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9774555</wp:posOffset>
              </wp:positionV>
              <wp:extent cx="45529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06D" w:rsidRDefault="00EF6A2E">
                          <w:pPr>
                            <w:spacing w:before="18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2CB">
                            <w:rPr>
                              <w:rFonts w:ascii="Trebuchet MS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 xml:space="preserve"> di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.2pt;margin-top:769.65pt;width:35.85pt;height:11.6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DMsQ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" filled="f" stroked="f">
              <v:textbox inset="0,0,0,0">
                <w:txbxContent>
                  <w:p w:rsidR="00A2406D" w:rsidRDefault="00EF6A2E">
                    <w:pPr>
                      <w:spacing w:before="18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2CB">
                      <w:rPr>
                        <w:rFonts w:ascii="Trebuchet MS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z w:val="16"/>
                      </w:rPr>
                      <w:t xml:space="preserve"> di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6A" w:rsidRDefault="00A56C6A">
      <w:r>
        <w:separator/>
      </w:r>
    </w:p>
  </w:footnote>
  <w:footnote w:type="continuationSeparator" w:id="0">
    <w:p w:rsidR="00A56C6A" w:rsidRDefault="00A5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C0" w:rsidRDefault="00D87CC0">
    <w:pPr>
      <w:pStyle w:val="Intestazione"/>
    </w:pPr>
    <w:r w:rsidRPr="00B01E12">
      <w:rPr>
        <w:noProof/>
        <w:lang w:eastAsia="it-IT"/>
      </w:rPr>
      <w:drawing>
        <wp:inline distT="0" distB="0" distL="0" distR="0" wp14:anchorId="0E32F49D" wp14:editId="53DED718">
          <wp:extent cx="1210733" cy="74258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384" cy="74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6D" w:rsidRDefault="00A2406D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87E"/>
    <w:multiLevelType w:val="hybridMultilevel"/>
    <w:tmpl w:val="17E02D26"/>
    <w:lvl w:ilvl="0" w:tplc="61E270C2">
      <w:numFmt w:val="bullet"/>
      <w:lvlText w:val="-"/>
      <w:lvlJc w:val="left"/>
      <w:pPr>
        <w:ind w:left="182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046DF18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2" w:tplc="3D62645A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  <w:lvl w:ilvl="3" w:tplc="319235C2">
      <w:numFmt w:val="bullet"/>
      <w:lvlText w:val="•"/>
      <w:lvlJc w:val="left"/>
      <w:pPr>
        <w:ind w:left="4076" w:hanging="360"/>
      </w:pPr>
      <w:rPr>
        <w:rFonts w:hint="default"/>
        <w:lang w:val="it-IT" w:eastAsia="en-US" w:bidi="ar-SA"/>
      </w:rPr>
    </w:lvl>
    <w:lvl w:ilvl="4" w:tplc="DC3A4896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5" w:tplc="022E0A0E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131A1ADA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91D872D6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E8DE24F0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9A2FF9"/>
    <w:multiLevelType w:val="hybridMultilevel"/>
    <w:tmpl w:val="4A06160A"/>
    <w:lvl w:ilvl="0" w:tplc="CC182932">
      <w:numFmt w:val="bullet"/>
      <w:lvlText w:val=""/>
      <w:lvlJc w:val="left"/>
      <w:pPr>
        <w:ind w:left="18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D862AA0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2" w:tplc="BE4CE4B0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  <w:lvl w:ilvl="3" w:tplc="EA2083BE">
      <w:numFmt w:val="bullet"/>
      <w:lvlText w:val="•"/>
      <w:lvlJc w:val="left"/>
      <w:pPr>
        <w:ind w:left="4076" w:hanging="360"/>
      </w:pPr>
      <w:rPr>
        <w:rFonts w:hint="default"/>
        <w:lang w:val="it-IT" w:eastAsia="en-US" w:bidi="ar-SA"/>
      </w:rPr>
    </w:lvl>
    <w:lvl w:ilvl="4" w:tplc="B2A88126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5" w:tplc="36246BD2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BF10493C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E410D944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A4CEFBB4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3F45E08"/>
    <w:multiLevelType w:val="multilevel"/>
    <w:tmpl w:val="24D42000"/>
    <w:lvl w:ilvl="0">
      <w:start w:val="1"/>
      <w:numFmt w:val="decimal"/>
      <w:lvlText w:val="%1."/>
      <w:lvlJc w:val="left"/>
      <w:pPr>
        <w:ind w:left="1388" w:hanging="28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812" w:hanging="425"/>
        <w:jc w:val="left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793" w:hanging="406"/>
        <w:jc w:val="left"/>
      </w:pPr>
      <w:rPr>
        <w:rFonts w:hint="default"/>
        <w:i/>
        <w:w w:val="99"/>
        <w:lang w:val="it-IT" w:eastAsia="en-US" w:bidi="ar-SA"/>
      </w:rPr>
    </w:lvl>
    <w:lvl w:ilvl="3">
      <w:numFmt w:val="bullet"/>
      <w:lvlText w:val="•"/>
      <w:lvlJc w:val="left"/>
      <w:pPr>
        <w:ind w:left="2760" w:hanging="40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00" w:hanging="40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0" w:hanging="40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0" w:hanging="40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20" w:hanging="40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60" w:hanging="4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6D"/>
    <w:rsid w:val="000A3786"/>
    <w:rsid w:val="000B6028"/>
    <w:rsid w:val="00214FE7"/>
    <w:rsid w:val="00435551"/>
    <w:rsid w:val="0049475E"/>
    <w:rsid w:val="005D6042"/>
    <w:rsid w:val="008A54FE"/>
    <w:rsid w:val="008F12CB"/>
    <w:rsid w:val="00A2406D"/>
    <w:rsid w:val="00A56C6A"/>
    <w:rsid w:val="00B52783"/>
    <w:rsid w:val="00B57B17"/>
    <w:rsid w:val="00D44596"/>
    <w:rsid w:val="00D5644C"/>
    <w:rsid w:val="00D87CC0"/>
    <w:rsid w:val="00E2588E"/>
    <w:rsid w:val="00E777D5"/>
    <w:rsid w:val="00E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706F1-B188-4D18-9D65-E0327247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1104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10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812" w:hanging="40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7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CC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7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CC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Offerta Tecnica Lotto 1</vt:lpstr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Offerta Tecnica Lotto 1</dc:title>
  <dc:creator>ipacomunicazioni</dc:creator>
  <cp:lastModifiedBy>ipacomunicazioni</cp:lastModifiedBy>
  <cp:revision>2</cp:revision>
  <dcterms:created xsi:type="dcterms:W3CDTF">2020-12-18T09:05:00Z</dcterms:created>
  <dcterms:modified xsi:type="dcterms:W3CDTF">2020-12-18T09:05:00Z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2020-11-11T00:00:00Z</vt:filetime>
  </property>
</Properties>
</file>