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029" w:rsidRDefault="009F3029">
      <w:pPr>
        <w:pStyle w:val="Corpotesto"/>
        <w:spacing w:before="8"/>
        <w:rPr>
          <w:rFonts w:ascii="Times New Roman"/>
          <w:sz w:val="18"/>
        </w:rPr>
      </w:pPr>
      <w:bookmarkStart w:id="0" w:name="_GoBack"/>
      <w:bookmarkEnd w:id="0"/>
    </w:p>
    <w:p w:rsidR="009F3029" w:rsidRPr="00B05217" w:rsidRDefault="00264267" w:rsidP="00B05217">
      <w:pPr>
        <w:pStyle w:val="Titolo1"/>
        <w:spacing w:before="48"/>
        <w:jc w:val="right"/>
        <w:rPr>
          <w:b/>
        </w:rPr>
      </w:pPr>
      <w:r w:rsidRPr="00B05217">
        <w:rPr>
          <w:b/>
        </w:rPr>
        <w:t>ALLEGATO 3.1</w:t>
      </w:r>
    </w:p>
    <w:p w:rsidR="009F3029" w:rsidRDefault="009F3029">
      <w:pPr>
        <w:pStyle w:val="Corpotesto"/>
        <w:spacing w:before="6"/>
        <w:rPr>
          <w:sz w:val="27"/>
        </w:rPr>
      </w:pPr>
    </w:p>
    <w:p w:rsidR="00B05217" w:rsidRPr="00B05217" w:rsidRDefault="00B05217" w:rsidP="00B05217">
      <w:pPr>
        <w:pStyle w:val="Corpotesto"/>
        <w:spacing w:before="6"/>
        <w:jc w:val="center"/>
        <w:rPr>
          <w:sz w:val="28"/>
        </w:rPr>
      </w:pPr>
      <w:r w:rsidRPr="00B05217">
        <w:rPr>
          <w:sz w:val="28"/>
        </w:rPr>
        <w:t>PROCEDURA DI GARA DI RILEVANZA COMUNITARIA AI SENSI DEL D.LGS. 50/2016 E S.M.I. PER L’AFFIDAMENTO DEL SERVIZIO DI CASSA IN FAVORE DI IPA (LOTTO 1 CIG 8555383D62) E DI EROGAZIONE DI PRESTITI IN FAVORE DEGLI ISCRITTI ALL’IPA IN ATTIVITA’ DI SERVIZIO (LOTTO 2 CIG 8556717A3D)</w:t>
      </w:r>
    </w:p>
    <w:p w:rsidR="00B05217" w:rsidRDefault="00B05217">
      <w:pPr>
        <w:pStyle w:val="Corpotesto"/>
        <w:spacing w:before="6"/>
        <w:rPr>
          <w:sz w:val="27"/>
        </w:rPr>
      </w:pPr>
    </w:p>
    <w:p w:rsidR="00B05217" w:rsidRDefault="00B05217">
      <w:pPr>
        <w:pStyle w:val="Corpotesto"/>
        <w:spacing w:before="6"/>
        <w:rPr>
          <w:sz w:val="27"/>
        </w:rPr>
      </w:pPr>
    </w:p>
    <w:p w:rsidR="009F3029" w:rsidRDefault="00264267">
      <w:pPr>
        <w:ind w:left="251"/>
        <w:rPr>
          <w:sz w:val="27"/>
        </w:rPr>
      </w:pPr>
      <w:r>
        <w:rPr>
          <w:sz w:val="27"/>
        </w:rPr>
        <w:t>OFFERTA ECONOMICA LOTTO 1</w:t>
      </w:r>
      <w:r w:rsidR="00B05217">
        <w:rPr>
          <w:sz w:val="27"/>
        </w:rPr>
        <w:t xml:space="preserve"> </w:t>
      </w:r>
      <w:r w:rsidR="00B05217" w:rsidRPr="00B05217">
        <w:rPr>
          <w:sz w:val="28"/>
        </w:rPr>
        <w:t>8555383D62</w:t>
      </w:r>
    </w:p>
    <w:p w:rsidR="009F3029" w:rsidRDefault="009F3029">
      <w:pPr>
        <w:rPr>
          <w:sz w:val="27"/>
        </w:rPr>
      </w:pPr>
    </w:p>
    <w:p w:rsidR="007F2743" w:rsidRDefault="007F2743">
      <w:pPr>
        <w:rPr>
          <w:sz w:val="27"/>
        </w:rPr>
      </w:pPr>
    </w:p>
    <w:p w:rsidR="007F2743" w:rsidRDefault="007F2743">
      <w:pPr>
        <w:rPr>
          <w:sz w:val="27"/>
        </w:rPr>
      </w:pPr>
    </w:p>
    <w:p w:rsidR="007F2743" w:rsidRDefault="007F2743">
      <w:pPr>
        <w:rPr>
          <w:sz w:val="27"/>
        </w:rPr>
      </w:pPr>
    </w:p>
    <w:p w:rsidR="007F2743" w:rsidRDefault="007F2743">
      <w:pPr>
        <w:rPr>
          <w:sz w:val="27"/>
        </w:rPr>
        <w:sectPr w:rsidR="007F2743" w:rsidSect="007F2743">
          <w:headerReference w:type="default" r:id="rId7"/>
          <w:footerReference w:type="default" r:id="rId8"/>
          <w:type w:val="continuous"/>
          <w:pgSz w:w="11900" w:h="16840"/>
          <w:pgMar w:top="3652" w:right="1680" w:bottom="2080" w:left="1680" w:header="1985" w:footer="1893" w:gutter="0"/>
          <w:pgNumType w:start="1"/>
          <w:cols w:space="720"/>
        </w:sectPr>
      </w:pPr>
    </w:p>
    <w:p w:rsidR="009F3029" w:rsidRDefault="009F3029">
      <w:pPr>
        <w:pStyle w:val="Corpotesto"/>
        <w:spacing w:before="7"/>
        <w:rPr>
          <w:sz w:val="20"/>
        </w:rPr>
      </w:pPr>
    </w:p>
    <w:p w:rsidR="009F3029" w:rsidRDefault="00264267">
      <w:pPr>
        <w:pStyle w:val="Titolo2"/>
        <w:spacing w:before="64"/>
        <w:rPr>
          <w:u w:val="none"/>
        </w:rPr>
      </w:pPr>
      <w:r>
        <w:rPr>
          <w:u w:val="none"/>
        </w:rPr>
        <w:t>ALLEGATO 3. 1 - OFFERTA ECONOMICA LOTTO 1</w:t>
      </w:r>
      <w:r w:rsidR="003908CD">
        <w:rPr>
          <w:u w:val="none"/>
        </w:rPr>
        <w:t xml:space="preserve"> CIG </w:t>
      </w:r>
      <w:r w:rsidR="003908CD" w:rsidRPr="003908CD">
        <w:rPr>
          <w:u w:val="none"/>
        </w:rPr>
        <w:t>8555383D62</w:t>
      </w:r>
    </w:p>
    <w:p w:rsidR="009F3029" w:rsidRDefault="003908CD">
      <w:pPr>
        <w:pStyle w:val="Corpotesto"/>
        <w:rPr>
          <w:b/>
          <w:sz w:val="18"/>
        </w:rPr>
      </w:pPr>
      <w:r>
        <w:rPr>
          <w:b/>
          <w:sz w:val="18"/>
        </w:rPr>
        <w:t xml:space="preserve"> </w:t>
      </w:r>
    </w:p>
    <w:p w:rsidR="009F3029" w:rsidRDefault="00264267">
      <w:pPr>
        <w:spacing w:before="134" w:line="302" w:lineRule="auto"/>
        <w:ind w:left="251" w:right="235"/>
        <w:jc w:val="both"/>
        <w:rPr>
          <w:sz w:val="19"/>
        </w:rPr>
      </w:pPr>
      <w:r>
        <w:rPr>
          <w:sz w:val="19"/>
        </w:rPr>
        <w:t>La busta “</w:t>
      </w:r>
      <w:r>
        <w:rPr>
          <w:b/>
          <w:sz w:val="19"/>
        </w:rPr>
        <w:t>C</w:t>
      </w:r>
      <w:r>
        <w:rPr>
          <w:sz w:val="19"/>
        </w:rPr>
        <w:t>” - “</w:t>
      </w:r>
      <w:r>
        <w:rPr>
          <w:i/>
          <w:sz w:val="19"/>
        </w:rPr>
        <w:t xml:space="preserve">Gara a procedura aperta, suddivisa in due lotti, per l’affidamento del servizio di cassa     in favore di </w:t>
      </w:r>
      <w:r>
        <w:rPr>
          <w:i/>
          <w:spacing w:val="-5"/>
          <w:sz w:val="19"/>
        </w:rPr>
        <w:t xml:space="preserve">IPA </w:t>
      </w:r>
      <w:r>
        <w:rPr>
          <w:i/>
          <w:sz w:val="19"/>
        </w:rPr>
        <w:t xml:space="preserve">e di erogazione di prestiti in favore degli iscritti </w:t>
      </w:r>
      <w:r>
        <w:rPr>
          <w:i/>
          <w:spacing w:val="-4"/>
          <w:sz w:val="19"/>
        </w:rPr>
        <w:t xml:space="preserve">IPA </w:t>
      </w:r>
      <w:r>
        <w:rPr>
          <w:i/>
          <w:sz w:val="19"/>
        </w:rPr>
        <w:t xml:space="preserve">in attività di servizio” - ID </w:t>
      </w:r>
      <w:r w:rsidR="00CD302C" w:rsidRPr="00CD302C">
        <w:rPr>
          <w:i/>
          <w:sz w:val="19"/>
        </w:rPr>
        <w:t>2668198</w:t>
      </w:r>
      <w:r>
        <w:rPr>
          <w:i/>
          <w:sz w:val="19"/>
        </w:rPr>
        <w:t xml:space="preserve"> - Offerta economica Lotto 1 </w:t>
      </w:r>
      <w:r>
        <w:rPr>
          <w:sz w:val="19"/>
        </w:rPr>
        <w:t xml:space="preserve">dovrà contenere, a pena di esclusione dalla </w:t>
      </w:r>
      <w:r>
        <w:rPr>
          <w:spacing w:val="-3"/>
          <w:sz w:val="19"/>
        </w:rPr>
        <w:t xml:space="preserve">gara, </w:t>
      </w:r>
      <w:r>
        <w:rPr>
          <w:sz w:val="19"/>
        </w:rPr>
        <w:t xml:space="preserve">una Dichiarazione </w:t>
      </w:r>
      <w:r>
        <w:rPr>
          <w:spacing w:val="-3"/>
          <w:sz w:val="19"/>
        </w:rPr>
        <w:t xml:space="preserve">d’offerta, </w:t>
      </w:r>
      <w:r>
        <w:rPr>
          <w:sz w:val="19"/>
        </w:rPr>
        <w:t>redatta nelle modalità di seguito</w:t>
      </w:r>
      <w:r>
        <w:rPr>
          <w:spacing w:val="3"/>
          <w:sz w:val="19"/>
        </w:rPr>
        <w:t xml:space="preserve"> </w:t>
      </w:r>
      <w:r>
        <w:rPr>
          <w:sz w:val="19"/>
        </w:rPr>
        <w:t>espresse.</w:t>
      </w:r>
    </w:p>
    <w:p w:rsidR="009F3029" w:rsidRDefault="009F3029">
      <w:pPr>
        <w:pStyle w:val="Corpotesto"/>
        <w:spacing w:before="10"/>
        <w:rPr>
          <w:sz w:val="23"/>
        </w:rPr>
      </w:pPr>
    </w:p>
    <w:p w:rsidR="009F3029" w:rsidRDefault="00264267">
      <w:pPr>
        <w:pStyle w:val="Corpotesto"/>
        <w:ind w:left="251"/>
        <w:jc w:val="both"/>
      </w:pPr>
      <w:r>
        <w:t>La Dichiarazione d’offerta dovrà essere presentata in regolare bollo.</w:t>
      </w:r>
    </w:p>
    <w:p w:rsidR="009F3029" w:rsidRDefault="009F3029">
      <w:pPr>
        <w:pStyle w:val="Corpotesto"/>
        <w:rPr>
          <w:sz w:val="18"/>
        </w:rPr>
      </w:pPr>
    </w:p>
    <w:p w:rsidR="009F3029" w:rsidRDefault="009F3029">
      <w:pPr>
        <w:pStyle w:val="Corpotesto"/>
        <w:spacing w:before="5"/>
        <w:rPr>
          <w:sz w:val="20"/>
        </w:rPr>
      </w:pPr>
    </w:p>
    <w:p w:rsidR="009F3029" w:rsidRDefault="00264267">
      <w:pPr>
        <w:pStyle w:val="Corpotesto"/>
        <w:spacing w:line="302" w:lineRule="auto"/>
        <w:ind w:left="251" w:right="236"/>
        <w:jc w:val="both"/>
      </w:pPr>
      <w:r>
        <w:t xml:space="preserve">Gli importi espressi in Euro si intendono al netto di </w:t>
      </w:r>
      <w:r w:rsidR="003908CD">
        <w:rPr>
          <w:spacing w:val="-4"/>
        </w:rPr>
        <w:t xml:space="preserve">IVA </w:t>
      </w:r>
      <w:r>
        <w:t xml:space="preserve">ai sensi dell’art. 4 del </w:t>
      </w:r>
      <w:r>
        <w:rPr>
          <w:spacing w:val="-6"/>
        </w:rPr>
        <w:t xml:space="preserve">D.P.R.  </w:t>
      </w:r>
      <w:r w:rsidR="003908CD">
        <w:t xml:space="preserve">21 gennaio 1999, </w:t>
      </w:r>
      <w:r>
        <w:t>n.</w:t>
      </w:r>
      <w:r>
        <w:rPr>
          <w:spacing w:val="-2"/>
        </w:rPr>
        <w:t xml:space="preserve"> </w:t>
      </w:r>
      <w:r>
        <w:t>22.</w:t>
      </w:r>
    </w:p>
    <w:p w:rsidR="009F3029" w:rsidRDefault="009F3029">
      <w:pPr>
        <w:pStyle w:val="Corpotesto"/>
        <w:spacing w:before="10"/>
        <w:rPr>
          <w:sz w:val="23"/>
        </w:rPr>
      </w:pPr>
    </w:p>
    <w:p w:rsidR="009F3029" w:rsidRDefault="00264267">
      <w:pPr>
        <w:pStyle w:val="Corpotesto"/>
        <w:spacing w:before="1"/>
        <w:ind w:left="251"/>
        <w:jc w:val="both"/>
      </w:pPr>
      <w:r>
        <w:t>Si precisa, inoltre, che:</w:t>
      </w:r>
    </w:p>
    <w:p w:rsidR="009F3029" w:rsidRDefault="00264267">
      <w:pPr>
        <w:pStyle w:val="Paragrafoelenco"/>
        <w:numPr>
          <w:ilvl w:val="0"/>
          <w:numId w:val="3"/>
        </w:numPr>
        <w:tabs>
          <w:tab w:val="left" w:pos="953"/>
        </w:tabs>
        <w:spacing w:before="27" w:line="300" w:lineRule="auto"/>
        <w:ind w:right="235"/>
        <w:jc w:val="both"/>
        <w:rPr>
          <w:sz w:val="19"/>
        </w:rPr>
      </w:pPr>
      <w:r>
        <w:rPr>
          <w:sz w:val="19"/>
          <w:u w:val="single"/>
        </w:rPr>
        <w:t>i valori offerti dal concorrente in riferimento alla commissione unitaria dei  bonifici  effettuati in area SEPA e al canone annuo omnicomprensivo( C</w:t>
      </w:r>
      <w:r>
        <w:rPr>
          <w:sz w:val="19"/>
          <w:u w:val="single"/>
          <w:vertAlign w:val="subscript"/>
        </w:rPr>
        <w:t>1_i</w:t>
      </w:r>
      <w:r>
        <w:rPr>
          <w:sz w:val="19"/>
          <w:u w:val="single"/>
        </w:rPr>
        <w:t xml:space="preserve"> e C</w:t>
      </w:r>
      <w:r>
        <w:rPr>
          <w:rFonts w:ascii="Times New Roman" w:hAnsi="Times New Roman"/>
          <w:sz w:val="19"/>
          <w:u w:val="single"/>
          <w:vertAlign w:val="subscript"/>
        </w:rPr>
        <w:t>a</w:t>
      </w:r>
      <w:r>
        <w:rPr>
          <w:sz w:val="19"/>
          <w:u w:val="single"/>
        </w:rPr>
        <w:t>_</w:t>
      </w:r>
      <w:r>
        <w:rPr>
          <w:sz w:val="19"/>
          <w:vertAlign w:val="subscript"/>
        </w:rPr>
        <w:t>i</w:t>
      </w:r>
      <w:r>
        <w:rPr>
          <w:sz w:val="19"/>
          <w:u w:val="single"/>
        </w:rPr>
        <w:t xml:space="preserve"> ) dovranno essere espressi con due cifre decimali dopo la virgola. Per valori indicati con più cifre decimali dopo la virgola si terrà in considerazione il valore fino alla seconda cifra decimale dopo la virgola senza procedere ad alcun</w:t>
      </w:r>
      <w:r>
        <w:rPr>
          <w:spacing w:val="1"/>
          <w:sz w:val="19"/>
          <w:u w:val="single"/>
        </w:rPr>
        <w:t xml:space="preserve"> </w:t>
      </w:r>
      <w:r>
        <w:rPr>
          <w:sz w:val="19"/>
          <w:u w:val="single"/>
        </w:rPr>
        <w:t>arrotondamento;</w:t>
      </w:r>
    </w:p>
    <w:p w:rsidR="009F3029" w:rsidRDefault="00264267">
      <w:pPr>
        <w:pStyle w:val="Paragrafoelenco"/>
        <w:numPr>
          <w:ilvl w:val="0"/>
          <w:numId w:val="3"/>
        </w:numPr>
        <w:tabs>
          <w:tab w:val="left" w:pos="952"/>
          <w:tab w:val="left" w:pos="953"/>
        </w:tabs>
        <w:spacing w:line="233" w:lineRule="exact"/>
        <w:rPr>
          <w:sz w:val="19"/>
        </w:rPr>
      </w:pPr>
      <w:r>
        <w:rPr>
          <w:sz w:val="19"/>
          <w:u w:val="single"/>
        </w:rPr>
        <w:t>i</w:t>
      </w:r>
      <w:r>
        <w:rPr>
          <w:spacing w:val="21"/>
          <w:sz w:val="19"/>
          <w:u w:val="single"/>
        </w:rPr>
        <w:t xml:space="preserve"> </w:t>
      </w:r>
      <w:r>
        <w:rPr>
          <w:sz w:val="19"/>
          <w:u w:val="single"/>
        </w:rPr>
        <w:t>valori</w:t>
      </w:r>
      <w:r>
        <w:rPr>
          <w:spacing w:val="22"/>
          <w:sz w:val="19"/>
          <w:u w:val="single"/>
        </w:rPr>
        <w:t xml:space="preserve"> </w:t>
      </w:r>
      <w:r>
        <w:rPr>
          <w:sz w:val="19"/>
          <w:u w:val="single"/>
        </w:rPr>
        <w:t>percentuali</w:t>
      </w:r>
      <w:r>
        <w:rPr>
          <w:spacing w:val="18"/>
          <w:sz w:val="19"/>
          <w:u w:val="single"/>
        </w:rPr>
        <w:t xml:space="preserve"> </w:t>
      </w:r>
      <w:r>
        <w:rPr>
          <w:sz w:val="19"/>
          <w:u w:val="single"/>
        </w:rPr>
        <w:t>offerti</w:t>
      </w:r>
      <w:r>
        <w:rPr>
          <w:spacing w:val="22"/>
          <w:sz w:val="19"/>
          <w:u w:val="single"/>
        </w:rPr>
        <w:t xml:space="preserve"> </w:t>
      </w:r>
      <w:r>
        <w:rPr>
          <w:sz w:val="19"/>
          <w:u w:val="single"/>
        </w:rPr>
        <w:t>dal</w:t>
      </w:r>
      <w:r>
        <w:rPr>
          <w:spacing w:val="18"/>
          <w:sz w:val="19"/>
          <w:u w:val="single"/>
        </w:rPr>
        <w:t xml:space="preserve"> </w:t>
      </w:r>
      <w:r>
        <w:rPr>
          <w:sz w:val="19"/>
          <w:u w:val="single"/>
        </w:rPr>
        <w:t>concorrente</w:t>
      </w:r>
      <w:r>
        <w:rPr>
          <w:spacing w:val="17"/>
          <w:sz w:val="19"/>
          <w:u w:val="single"/>
        </w:rPr>
        <w:t xml:space="preserve"> </w:t>
      </w:r>
      <w:r>
        <w:rPr>
          <w:sz w:val="19"/>
          <w:u w:val="single"/>
        </w:rPr>
        <w:t>per</w:t>
      </w:r>
      <w:r>
        <w:rPr>
          <w:spacing w:val="17"/>
          <w:sz w:val="19"/>
          <w:u w:val="single"/>
        </w:rPr>
        <w:t xml:space="preserve"> </w:t>
      </w:r>
      <w:r>
        <w:rPr>
          <w:sz w:val="19"/>
          <w:u w:val="single"/>
        </w:rPr>
        <w:t>gli</w:t>
      </w:r>
      <w:r>
        <w:rPr>
          <w:spacing w:val="19"/>
          <w:sz w:val="19"/>
          <w:u w:val="single"/>
        </w:rPr>
        <w:t xml:space="preserve"> </w:t>
      </w:r>
      <w:r>
        <w:rPr>
          <w:sz w:val="19"/>
          <w:u w:val="single"/>
        </w:rPr>
        <w:t>spread</w:t>
      </w:r>
      <w:r>
        <w:rPr>
          <w:spacing w:val="19"/>
          <w:sz w:val="19"/>
          <w:u w:val="single"/>
        </w:rPr>
        <w:t xml:space="preserve"> </w:t>
      </w:r>
      <w:r>
        <w:rPr>
          <w:sz w:val="19"/>
          <w:u w:val="single"/>
        </w:rPr>
        <w:t>(</w:t>
      </w:r>
      <w:r>
        <w:rPr>
          <w:spacing w:val="16"/>
          <w:sz w:val="19"/>
          <w:u w:val="single"/>
        </w:rPr>
        <w:t xml:space="preserve"> </w:t>
      </w:r>
      <w:r>
        <w:rPr>
          <w:sz w:val="19"/>
          <w:u w:val="single"/>
        </w:rPr>
        <w:t>S</w:t>
      </w:r>
      <w:r>
        <w:rPr>
          <w:sz w:val="19"/>
          <w:u w:val="single"/>
          <w:vertAlign w:val="subscript"/>
        </w:rPr>
        <w:t>c_i</w:t>
      </w:r>
      <w:r>
        <w:rPr>
          <w:spacing w:val="17"/>
          <w:sz w:val="19"/>
          <w:u w:val="single"/>
        </w:rPr>
        <w:t xml:space="preserve"> </w:t>
      </w:r>
      <w:r>
        <w:rPr>
          <w:sz w:val="19"/>
          <w:u w:val="single"/>
        </w:rPr>
        <w:t>e</w:t>
      </w:r>
      <w:r>
        <w:rPr>
          <w:spacing w:val="18"/>
          <w:sz w:val="19"/>
          <w:u w:val="single"/>
        </w:rPr>
        <w:t xml:space="preserve"> </w:t>
      </w:r>
      <w:r>
        <w:rPr>
          <w:sz w:val="19"/>
          <w:u w:val="single"/>
        </w:rPr>
        <w:t>S</w:t>
      </w:r>
      <w:r>
        <w:rPr>
          <w:sz w:val="19"/>
          <w:u w:val="single"/>
          <w:vertAlign w:val="subscript"/>
        </w:rPr>
        <w:t>d_i</w:t>
      </w:r>
      <w:r>
        <w:rPr>
          <w:spacing w:val="17"/>
          <w:sz w:val="19"/>
          <w:u w:val="single"/>
        </w:rPr>
        <w:t xml:space="preserve"> </w:t>
      </w:r>
      <w:r>
        <w:rPr>
          <w:sz w:val="19"/>
          <w:u w:val="single"/>
        </w:rPr>
        <w:t>)</w:t>
      </w:r>
      <w:r>
        <w:rPr>
          <w:spacing w:val="21"/>
          <w:sz w:val="19"/>
          <w:u w:val="single"/>
        </w:rPr>
        <w:t xml:space="preserve"> </w:t>
      </w:r>
      <w:r>
        <w:rPr>
          <w:sz w:val="19"/>
          <w:u w:val="single"/>
        </w:rPr>
        <w:t>e</w:t>
      </w:r>
      <w:r>
        <w:rPr>
          <w:spacing w:val="18"/>
          <w:sz w:val="19"/>
          <w:u w:val="single"/>
        </w:rPr>
        <w:t xml:space="preserve"> </w:t>
      </w:r>
      <w:r>
        <w:rPr>
          <w:sz w:val="19"/>
          <w:u w:val="single"/>
        </w:rPr>
        <w:t>per</w:t>
      </w:r>
      <w:r>
        <w:rPr>
          <w:spacing w:val="17"/>
          <w:sz w:val="19"/>
          <w:u w:val="single"/>
        </w:rPr>
        <w:t xml:space="preserve"> </w:t>
      </w:r>
      <w:r>
        <w:rPr>
          <w:sz w:val="19"/>
          <w:u w:val="single"/>
        </w:rPr>
        <w:t>la</w:t>
      </w:r>
      <w:r>
        <w:rPr>
          <w:spacing w:val="18"/>
          <w:sz w:val="19"/>
          <w:u w:val="single"/>
        </w:rPr>
        <w:t xml:space="preserve"> </w:t>
      </w:r>
      <w:r>
        <w:rPr>
          <w:sz w:val="19"/>
          <w:u w:val="single"/>
        </w:rPr>
        <w:t>“commissione</w:t>
      </w:r>
    </w:p>
    <w:p w:rsidR="009F3029" w:rsidRDefault="00264267">
      <w:pPr>
        <w:pStyle w:val="Corpotesto"/>
        <w:spacing w:before="61" w:line="302" w:lineRule="auto"/>
        <w:ind w:left="952" w:right="234"/>
        <w:jc w:val="both"/>
      </w:pPr>
      <w:r>
        <w:rPr>
          <w:u w:val="single"/>
        </w:rPr>
        <w:t>annua sul fido accordato“ (C</w:t>
      </w:r>
      <w:r>
        <w:rPr>
          <w:u w:val="single"/>
          <w:vertAlign w:val="subscript"/>
        </w:rPr>
        <w:t>2</w:t>
      </w:r>
      <w:r>
        <w:rPr>
          <w:u w:val="single"/>
        </w:rPr>
        <w:t>_i) dovranno essere espressi con due cifre decimali dopo la</w:t>
      </w:r>
      <w:r>
        <w:t xml:space="preserve"> </w:t>
      </w:r>
      <w:r>
        <w:rPr>
          <w:u w:val="single"/>
        </w:rPr>
        <w:t>virgola. Per valori indicati con più cifre decimali dopo la virgola si terrà in considerazione il</w:t>
      </w:r>
      <w:r>
        <w:t xml:space="preserve"> </w:t>
      </w:r>
      <w:r>
        <w:rPr>
          <w:u w:val="single"/>
        </w:rPr>
        <w:t>valore fino alla seconda cifra decimale dopo la virgola senza procedere ad alcun</w:t>
      </w:r>
      <w:r>
        <w:t xml:space="preserve"> </w:t>
      </w:r>
      <w:r>
        <w:rPr>
          <w:u w:val="single"/>
        </w:rPr>
        <w:t>arrotondamento;</w:t>
      </w:r>
    </w:p>
    <w:p w:rsidR="009F3029" w:rsidRDefault="009F3029">
      <w:pPr>
        <w:pStyle w:val="Corpotesto"/>
        <w:spacing w:before="5"/>
        <w:rPr>
          <w:sz w:val="18"/>
        </w:rPr>
      </w:pPr>
    </w:p>
    <w:p w:rsidR="009F3029" w:rsidRDefault="00264267">
      <w:pPr>
        <w:pStyle w:val="Corpotesto"/>
        <w:spacing w:before="65" w:line="302" w:lineRule="auto"/>
        <w:ind w:left="251" w:right="236"/>
        <w:jc w:val="both"/>
      </w:pPr>
      <w:r>
        <w:t xml:space="preserve">La Dichiarazione d’offerta dovrà contenere, pena l’esclusione dalla gara la dichiarazione conforme </w:t>
      </w:r>
      <w:r>
        <w:rPr>
          <w:b/>
        </w:rPr>
        <w:t xml:space="preserve">al fac-simile di Dichiarazione d’Offerta Lotto 1, </w:t>
      </w:r>
      <w:r>
        <w:t>nella quale devono essere espressi - con le modalità di seguito indicate - i valori economici offerti dai singoli concorrenti.</w:t>
      </w:r>
    </w:p>
    <w:p w:rsidR="009F3029" w:rsidRDefault="00264267">
      <w:pPr>
        <w:pStyle w:val="Corpotesto"/>
        <w:spacing w:line="302" w:lineRule="auto"/>
        <w:ind w:left="251" w:right="234"/>
        <w:jc w:val="both"/>
      </w:pPr>
      <w:r>
        <w:rPr>
          <w:spacing w:val="-5"/>
        </w:rPr>
        <w:t xml:space="preserve">Tale </w:t>
      </w:r>
      <w:r>
        <w:t>Dichiarazione deve essere sottoscritta</w:t>
      </w:r>
      <w:r w:rsidR="003908CD">
        <w:t>, pena l’esclusione, dal legale</w:t>
      </w:r>
      <w:r>
        <w:t xml:space="preserve"> rappresentante  avente  i  poteri necessari per impegnare l’impresa nella  presente procedura/procuratore speciale dell’impresa (in caso di procuratore </w:t>
      </w:r>
      <w:r>
        <w:rPr>
          <w:spacing w:val="2"/>
        </w:rPr>
        <w:t xml:space="preserve">il </w:t>
      </w:r>
      <w:r>
        <w:t xml:space="preserve">cui nominativo e i relativi poteri non siano riportati sulla C.C.I.A.A., la procura dovrà essere stata prodotta nella busta </w:t>
      </w:r>
      <w:r w:rsidR="003908CD">
        <w:t xml:space="preserve">telematica </w:t>
      </w:r>
      <w:r>
        <w:t>“</w:t>
      </w:r>
      <w:r>
        <w:rPr>
          <w:b/>
        </w:rPr>
        <w:t>A - Documenti</w:t>
      </w:r>
      <w:r>
        <w:t>”).</w:t>
      </w:r>
    </w:p>
    <w:p w:rsidR="009F3029" w:rsidRDefault="009F3029">
      <w:pPr>
        <w:pStyle w:val="Corpotesto"/>
        <w:spacing w:line="302" w:lineRule="auto"/>
        <w:ind w:left="251" w:right="237"/>
        <w:jc w:val="both"/>
      </w:pPr>
    </w:p>
    <w:p w:rsidR="009F3029" w:rsidRDefault="00264267">
      <w:pPr>
        <w:pStyle w:val="Titolo2"/>
        <w:spacing w:line="300" w:lineRule="auto"/>
        <w:ind w:right="239"/>
        <w:rPr>
          <w:u w:val="none"/>
        </w:rPr>
      </w:pPr>
      <w:r>
        <w:t>In caso di partecipazione in RTI costituiti o costituendi o Consorzio si rimanda alle modalità di</w:t>
      </w:r>
      <w:r>
        <w:rPr>
          <w:u w:val="none"/>
        </w:rPr>
        <w:t xml:space="preserve"> </w:t>
      </w:r>
      <w:r>
        <w:t>sottoscrizione espresse nel Disciplinare di gara.</w:t>
      </w:r>
    </w:p>
    <w:p w:rsidR="009F3029" w:rsidRDefault="009F3029">
      <w:pPr>
        <w:pStyle w:val="Corpotesto"/>
        <w:spacing w:before="10"/>
        <w:rPr>
          <w:b/>
          <w:sz w:val="18"/>
        </w:rPr>
      </w:pPr>
    </w:p>
    <w:p w:rsidR="009F3029" w:rsidRDefault="00264267">
      <w:pPr>
        <w:pStyle w:val="Corpotesto"/>
        <w:spacing w:before="65"/>
        <w:ind w:left="251"/>
      </w:pPr>
      <w:r>
        <w:lastRenderedPageBreak/>
        <w:t>L’Impresa dovrà procedere alla formulazione dei valori economici per le seguenti voci:</w:t>
      </w:r>
    </w:p>
    <w:p w:rsidR="009F3029" w:rsidRDefault="009F3029">
      <w:pPr>
        <w:pStyle w:val="Corpotesto"/>
        <w:rPr>
          <w:sz w:val="18"/>
        </w:rPr>
      </w:pPr>
    </w:p>
    <w:p w:rsidR="009F3029" w:rsidRDefault="00264267">
      <w:pPr>
        <w:pStyle w:val="Paragrafoelenco"/>
        <w:numPr>
          <w:ilvl w:val="0"/>
          <w:numId w:val="2"/>
        </w:numPr>
        <w:tabs>
          <w:tab w:val="left" w:pos="528"/>
        </w:tabs>
        <w:spacing w:before="121"/>
        <w:ind w:hanging="277"/>
        <w:rPr>
          <w:sz w:val="19"/>
        </w:rPr>
      </w:pPr>
      <w:r>
        <w:rPr>
          <w:sz w:val="19"/>
        </w:rPr>
        <w:t xml:space="preserve">prezzo unitario (in €) riferito alla commissione per bonifici effettuati in area </w:t>
      </w:r>
      <w:r>
        <w:rPr>
          <w:spacing w:val="-4"/>
          <w:sz w:val="19"/>
        </w:rPr>
        <w:t xml:space="preserve">SEPA </w:t>
      </w:r>
      <w:r>
        <w:rPr>
          <w:sz w:val="19"/>
        </w:rPr>
        <w:t>– divisa</w:t>
      </w:r>
      <w:r>
        <w:rPr>
          <w:spacing w:val="42"/>
          <w:sz w:val="19"/>
        </w:rPr>
        <w:t xml:space="preserve"> </w:t>
      </w:r>
      <w:r>
        <w:rPr>
          <w:sz w:val="19"/>
        </w:rPr>
        <w:t>€”;</w:t>
      </w:r>
    </w:p>
    <w:p w:rsidR="009F3029" w:rsidRDefault="009F3029">
      <w:pPr>
        <w:pStyle w:val="Corpotesto"/>
        <w:spacing w:before="6"/>
        <w:rPr>
          <w:sz w:val="16"/>
        </w:rPr>
      </w:pPr>
    </w:p>
    <w:p w:rsidR="009F3029" w:rsidRDefault="00264267">
      <w:pPr>
        <w:pStyle w:val="Paragrafoelenco"/>
        <w:numPr>
          <w:ilvl w:val="0"/>
          <w:numId w:val="2"/>
        </w:numPr>
        <w:tabs>
          <w:tab w:val="left" w:pos="528"/>
        </w:tabs>
        <w:spacing w:before="104"/>
        <w:ind w:hanging="277"/>
        <w:rPr>
          <w:sz w:val="19"/>
        </w:rPr>
      </w:pPr>
      <w:r>
        <w:rPr>
          <w:sz w:val="19"/>
        </w:rPr>
        <w:t>prezzo (in €) per il canone annuo</w:t>
      </w:r>
      <w:r>
        <w:rPr>
          <w:spacing w:val="2"/>
          <w:sz w:val="19"/>
        </w:rPr>
        <w:t xml:space="preserve"> </w:t>
      </w:r>
      <w:r>
        <w:rPr>
          <w:sz w:val="19"/>
        </w:rPr>
        <w:t>omnicomprensivo;</w:t>
      </w:r>
    </w:p>
    <w:p w:rsidR="009F3029" w:rsidRDefault="00264267">
      <w:pPr>
        <w:pStyle w:val="Paragrafoelenco"/>
        <w:numPr>
          <w:ilvl w:val="0"/>
          <w:numId w:val="2"/>
        </w:numPr>
        <w:tabs>
          <w:tab w:val="left" w:pos="528"/>
        </w:tabs>
        <w:spacing w:before="51"/>
        <w:ind w:hanging="277"/>
        <w:rPr>
          <w:sz w:val="19"/>
        </w:rPr>
      </w:pPr>
      <w:r>
        <w:rPr>
          <w:sz w:val="19"/>
        </w:rPr>
        <w:t>valore (in %) della “commissione annua sul fido</w:t>
      </w:r>
      <w:r>
        <w:rPr>
          <w:spacing w:val="-2"/>
          <w:sz w:val="19"/>
        </w:rPr>
        <w:t xml:space="preserve"> </w:t>
      </w:r>
      <w:r>
        <w:rPr>
          <w:sz w:val="19"/>
        </w:rPr>
        <w:t>accordato”</w:t>
      </w:r>
    </w:p>
    <w:p w:rsidR="009F3029" w:rsidRDefault="00264267">
      <w:pPr>
        <w:pStyle w:val="Paragrafoelenco"/>
        <w:numPr>
          <w:ilvl w:val="0"/>
          <w:numId w:val="2"/>
        </w:numPr>
        <w:tabs>
          <w:tab w:val="left" w:pos="528"/>
        </w:tabs>
        <w:spacing w:before="51"/>
        <w:rPr>
          <w:sz w:val="19"/>
        </w:rPr>
      </w:pPr>
      <w:r>
        <w:rPr>
          <w:sz w:val="19"/>
        </w:rPr>
        <w:t xml:space="preserve">valore dello spread (in %) che contribuisce alla composizione del </w:t>
      </w:r>
      <w:r>
        <w:rPr>
          <w:spacing w:val="-4"/>
          <w:sz w:val="19"/>
        </w:rPr>
        <w:t>Tasso</w:t>
      </w:r>
      <w:r>
        <w:rPr>
          <w:spacing w:val="21"/>
          <w:sz w:val="19"/>
        </w:rPr>
        <w:t xml:space="preserve"> </w:t>
      </w:r>
      <w:r>
        <w:rPr>
          <w:sz w:val="19"/>
        </w:rPr>
        <w:t>Creditore;</w:t>
      </w:r>
    </w:p>
    <w:p w:rsidR="009F3029" w:rsidRDefault="00264267">
      <w:pPr>
        <w:pStyle w:val="Paragrafoelenco"/>
        <w:numPr>
          <w:ilvl w:val="0"/>
          <w:numId w:val="2"/>
        </w:numPr>
        <w:tabs>
          <w:tab w:val="left" w:pos="528"/>
        </w:tabs>
        <w:spacing w:before="48"/>
        <w:rPr>
          <w:sz w:val="19"/>
        </w:rPr>
      </w:pPr>
      <w:r>
        <w:rPr>
          <w:sz w:val="19"/>
        </w:rPr>
        <w:t xml:space="preserve">valore dello spread (in %) che contribuisce alla composizione del </w:t>
      </w:r>
      <w:r>
        <w:rPr>
          <w:spacing w:val="-4"/>
          <w:sz w:val="19"/>
        </w:rPr>
        <w:t>Tasso</w:t>
      </w:r>
      <w:r>
        <w:rPr>
          <w:spacing w:val="22"/>
          <w:sz w:val="19"/>
        </w:rPr>
        <w:t xml:space="preserve"> </w:t>
      </w:r>
      <w:r>
        <w:rPr>
          <w:sz w:val="19"/>
        </w:rPr>
        <w:t>Debitore.</w:t>
      </w:r>
    </w:p>
    <w:p w:rsidR="009F3029" w:rsidRDefault="009F3029">
      <w:pPr>
        <w:pStyle w:val="Corpotesto"/>
        <w:rPr>
          <w:sz w:val="29"/>
        </w:rPr>
      </w:pPr>
    </w:p>
    <w:p w:rsidR="009F3029" w:rsidRDefault="00264267">
      <w:pPr>
        <w:pStyle w:val="Corpotesto"/>
        <w:spacing w:line="300" w:lineRule="auto"/>
        <w:ind w:left="252" w:right="234"/>
        <w:jc w:val="both"/>
      </w:pPr>
      <w:r>
        <w:t>I valori economici offerti contribuiranno all’attribuzione del punteggio economico nelle modalità descritte nel Disciplinare di Gara.</w:t>
      </w:r>
    </w:p>
    <w:p w:rsidR="009F3029" w:rsidRDefault="009F3029">
      <w:pPr>
        <w:pStyle w:val="Corpotesto"/>
        <w:spacing w:before="3"/>
        <w:rPr>
          <w:sz w:val="24"/>
        </w:rPr>
      </w:pPr>
    </w:p>
    <w:p w:rsidR="009F3029" w:rsidRDefault="00264267">
      <w:pPr>
        <w:pStyle w:val="Corpotesto"/>
        <w:ind w:left="4113" w:right="4102"/>
        <w:jc w:val="center"/>
      </w:pPr>
      <w:r>
        <w:t>***</w:t>
      </w:r>
    </w:p>
    <w:p w:rsidR="009F3029" w:rsidRDefault="009F3029">
      <w:pPr>
        <w:pStyle w:val="Corpotesto"/>
        <w:rPr>
          <w:sz w:val="18"/>
        </w:rPr>
      </w:pPr>
    </w:p>
    <w:p w:rsidR="009F3029" w:rsidRDefault="009F3029">
      <w:pPr>
        <w:pStyle w:val="Corpotesto"/>
        <w:spacing w:before="7"/>
        <w:rPr>
          <w:sz w:val="20"/>
        </w:rPr>
      </w:pPr>
    </w:p>
    <w:p w:rsidR="002365C8" w:rsidRDefault="002365C8">
      <w:pPr>
        <w:rPr>
          <w:sz w:val="20"/>
          <w:szCs w:val="19"/>
        </w:rPr>
      </w:pPr>
      <w:r>
        <w:rPr>
          <w:sz w:val="20"/>
        </w:rPr>
        <w:br w:type="page"/>
      </w:r>
    </w:p>
    <w:p w:rsidR="009F3029" w:rsidRDefault="00264267">
      <w:pPr>
        <w:pStyle w:val="Titolo3"/>
      </w:pPr>
      <w:r>
        <w:lastRenderedPageBreak/>
        <w:t>FAC - SIMILE Dichiarazione d’Offerta Lotto 1</w:t>
      </w:r>
    </w:p>
    <w:p w:rsidR="009F3029" w:rsidRDefault="00264267" w:rsidP="003F2AC1">
      <w:pPr>
        <w:pStyle w:val="Corpotesto"/>
        <w:spacing w:before="61"/>
        <w:ind w:left="5040"/>
      </w:pPr>
      <w:r>
        <w:t>Spett.le</w:t>
      </w:r>
    </w:p>
    <w:p w:rsidR="003F2AC1" w:rsidRDefault="003F2AC1" w:rsidP="003F2AC1">
      <w:pPr>
        <w:spacing w:before="61" w:line="302" w:lineRule="auto"/>
        <w:ind w:left="5040"/>
        <w:rPr>
          <w:b/>
          <w:sz w:val="19"/>
        </w:rPr>
      </w:pPr>
      <w:r>
        <w:rPr>
          <w:b/>
          <w:sz w:val="19"/>
        </w:rPr>
        <w:t xml:space="preserve">IPA – Istituto di Previdenza e assistenza </w:t>
      </w:r>
    </w:p>
    <w:p w:rsidR="003F2AC1" w:rsidRDefault="003F2AC1" w:rsidP="003F2AC1">
      <w:pPr>
        <w:spacing w:before="61" w:line="302" w:lineRule="auto"/>
        <w:ind w:left="5040"/>
        <w:rPr>
          <w:b/>
          <w:sz w:val="19"/>
        </w:rPr>
      </w:pPr>
      <w:r>
        <w:rPr>
          <w:b/>
          <w:sz w:val="19"/>
        </w:rPr>
        <w:t>per i dipendenti di Roma Capitale</w:t>
      </w:r>
    </w:p>
    <w:p w:rsidR="003F2AC1" w:rsidRDefault="00264267" w:rsidP="003F2AC1">
      <w:pPr>
        <w:spacing w:before="61" w:line="302" w:lineRule="auto"/>
        <w:ind w:left="5040"/>
        <w:rPr>
          <w:sz w:val="19"/>
        </w:rPr>
      </w:pPr>
      <w:r>
        <w:rPr>
          <w:sz w:val="19"/>
        </w:rPr>
        <w:t xml:space="preserve">Via </w:t>
      </w:r>
      <w:r w:rsidR="003F2AC1">
        <w:rPr>
          <w:sz w:val="19"/>
        </w:rPr>
        <w:t>F. Negri</w:t>
      </w:r>
      <w:r>
        <w:rPr>
          <w:sz w:val="19"/>
        </w:rPr>
        <w:t xml:space="preserve">, </w:t>
      </w:r>
      <w:r w:rsidR="003F2AC1">
        <w:rPr>
          <w:sz w:val="19"/>
        </w:rPr>
        <w:t>11</w:t>
      </w:r>
    </w:p>
    <w:p w:rsidR="009F3029" w:rsidRDefault="00264267" w:rsidP="003F2AC1">
      <w:pPr>
        <w:spacing w:before="61" w:line="302" w:lineRule="auto"/>
        <w:ind w:left="5040"/>
        <w:rPr>
          <w:sz w:val="19"/>
        </w:rPr>
      </w:pPr>
      <w:r>
        <w:rPr>
          <w:sz w:val="19"/>
        </w:rPr>
        <w:t>001</w:t>
      </w:r>
      <w:r w:rsidR="003F2AC1">
        <w:rPr>
          <w:sz w:val="19"/>
        </w:rPr>
        <w:t>54</w:t>
      </w:r>
      <w:r>
        <w:rPr>
          <w:sz w:val="19"/>
        </w:rPr>
        <w:t xml:space="preserve"> ROMA</w:t>
      </w:r>
    </w:p>
    <w:p w:rsidR="009F3029" w:rsidRDefault="009F3029">
      <w:pPr>
        <w:pStyle w:val="Corpotesto"/>
        <w:spacing w:before="5"/>
        <w:rPr>
          <w:sz w:val="22"/>
        </w:rPr>
      </w:pPr>
    </w:p>
    <w:p w:rsidR="009F3029" w:rsidRDefault="00264267">
      <w:pPr>
        <w:pStyle w:val="Titolo2"/>
        <w:spacing w:before="65"/>
        <w:rPr>
          <w:u w:val="none"/>
        </w:rPr>
      </w:pPr>
      <w:r>
        <w:rPr>
          <w:u w:val="none"/>
        </w:rPr>
        <w:t>DICHIARAZIONE D’OFFERTA LOTTO 1</w:t>
      </w:r>
      <w:r w:rsidR="00C93046">
        <w:rPr>
          <w:u w:val="none"/>
        </w:rPr>
        <w:t xml:space="preserve"> – </w:t>
      </w:r>
      <w:r w:rsidR="00B05217" w:rsidRPr="00B05217">
        <w:rPr>
          <w:u w:val="none"/>
        </w:rPr>
        <w:t>CIG 8556717A3D</w:t>
      </w:r>
    </w:p>
    <w:p w:rsidR="009F3029" w:rsidRDefault="009F3029">
      <w:pPr>
        <w:pStyle w:val="Corpotesto"/>
        <w:rPr>
          <w:b/>
          <w:sz w:val="18"/>
        </w:rPr>
      </w:pPr>
    </w:p>
    <w:p w:rsidR="009F3029" w:rsidRDefault="00264267">
      <w:pPr>
        <w:pStyle w:val="Titolo3"/>
        <w:spacing w:before="132" w:line="302" w:lineRule="auto"/>
        <w:ind w:right="236"/>
        <w:jc w:val="both"/>
      </w:pPr>
      <w:r>
        <w:t>Gara a procedura aperta, suddivisa in due lotti, per l’affidamento del servizio di</w:t>
      </w:r>
      <w:r w:rsidR="003F2AC1">
        <w:t xml:space="preserve"> cassa in</w:t>
      </w:r>
      <w:r>
        <w:t xml:space="preserve"> favore di </w:t>
      </w:r>
      <w:r>
        <w:rPr>
          <w:spacing w:val="-4"/>
        </w:rPr>
        <w:t xml:space="preserve">IPA </w:t>
      </w:r>
      <w:r>
        <w:t xml:space="preserve">e di erogazione di prestiti in favore degli iscritti </w:t>
      </w:r>
      <w:r>
        <w:rPr>
          <w:spacing w:val="-4"/>
        </w:rPr>
        <w:t xml:space="preserve">IPA </w:t>
      </w:r>
      <w:r>
        <w:t>in attività di servizio – ID</w:t>
      </w:r>
      <w:r>
        <w:rPr>
          <w:spacing w:val="3"/>
        </w:rPr>
        <w:t xml:space="preserve"> </w:t>
      </w:r>
      <w:r w:rsidR="00940142" w:rsidRPr="00940142">
        <w:t>2668198</w:t>
      </w:r>
    </w:p>
    <w:p w:rsidR="009F3029" w:rsidRDefault="009F3029">
      <w:pPr>
        <w:pStyle w:val="Corpotesto"/>
        <w:spacing w:before="10"/>
        <w:rPr>
          <w:b/>
          <w:i/>
          <w:sz w:val="23"/>
        </w:rPr>
      </w:pPr>
    </w:p>
    <w:p w:rsidR="009F3029" w:rsidRDefault="00264267">
      <w:pPr>
        <w:pStyle w:val="Corpotesto"/>
        <w:tabs>
          <w:tab w:val="left" w:pos="1785"/>
          <w:tab w:val="left" w:pos="3815"/>
          <w:tab w:val="left" w:pos="5589"/>
          <w:tab w:val="left" w:pos="6866"/>
        </w:tabs>
        <w:ind w:left="251"/>
        <w:jc w:val="both"/>
      </w:pPr>
      <w:r>
        <w:t>La</w:t>
      </w:r>
      <w:r>
        <w:rPr>
          <w:u w:val="single"/>
        </w:rPr>
        <w:t xml:space="preserve"> </w:t>
      </w:r>
      <w:r>
        <w:rPr>
          <w:u w:val="single"/>
        </w:rPr>
        <w:tab/>
      </w:r>
      <w:r>
        <w:t>,   con</w:t>
      </w:r>
      <w:r>
        <w:rPr>
          <w:spacing w:val="37"/>
        </w:rPr>
        <w:t xml:space="preserve"> </w:t>
      </w:r>
      <w:r>
        <w:t xml:space="preserve">sede </w:t>
      </w:r>
      <w:r>
        <w:rPr>
          <w:spacing w:val="18"/>
        </w:rPr>
        <w:t xml:space="preserve"> </w:t>
      </w:r>
      <w:r>
        <w:t>in</w:t>
      </w:r>
      <w:r>
        <w:rPr>
          <w:u w:val="single"/>
        </w:rPr>
        <w:t xml:space="preserve"> </w:t>
      </w:r>
      <w:r>
        <w:rPr>
          <w:u w:val="single"/>
        </w:rPr>
        <w:tab/>
      </w:r>
      <w:r>
        <w:t xml:space="preserve">, </w:t>
      </w:r>
      <w:r>
        <w:rPr>
          <w:spacing w:val="19"/>
        </w:rPr>
        <w:t xml:space="preserve"> </w:t>
      </w:r>
      <w:r>
        <w:rPr>
          <w:spacing w:val="4"/>
        </w:rPr>
        <w:t>Via</w:t>
      </w:r>
      <w:r>
        <w:rPr>
          <w:spacing w:val="4"/>
          <w:u w:val="single"/>
        </w:rPr>
        <w:t xml:space="preserve"> </w:t>
      </w:r>
      <w:r>
        <w:rPr>
          <w:spacing w:val="4"/>
          <w:u w:val="single"/>
        </w:rPr>
        <w:tab/>
      </w:r>
      <w:r>
        <w:t xml:space="preserve">, </w:t>
      </w:r>
      <w:r>
        <w:rPr>
          <w:spacing w:val="16"/>
        </w:rPr>
        <w:t xml:space="preserve"> </w:t>
      </w:r>
      <w:r>
        <w:t>tel.</w:t>
      </w:r>
      <w:r>
        <w:rPr>
          <w:u w:val="single"/>
        </w:rPr>
        <w:t xml:space="preserve"> </w:t>
      </w:r>
      <w:r>
        <w:rPr>
          <w:u w:val="single"/>
        </w:rPr>
        <w:tab/>
      </w:r>
      <w:r>
        <w:t>, Capitale</w:t>
      </w:r>
      <w:r>
        <w:rPr>
          <w:spacing w:val="42"/>
        </w:rPr>
        <w:t xml:space="preserve"> </w:t>
      </w:r>
      <w:r>
        <w:t>sociale</w:t>
      </w:r>
    </w:p>
    <w:p w:rsidR="009F3029" w:rsidRDefault="00264267">
      <w:pPr>
        <w:pStyle w:val="Corpotesto"/>
        <w:tabs>
          <w:tab w:val="left" w:pos="1457"/>
          <w:tab w:val="left" w:pos="1944"/>
          <w:tab w:val="left" w:pos="3674"/>
          <w:tab w:val="left" w:pos="5081"/>
          <w:tab w:val="left" w:pos="6154"/>
          <w:tab w:val="left" w:pos="8251"/>
        </w:tabs>
        <w:spacing w:before="61" w:line="302" w:lineRule="auto"/>
        <w:ind w:left="251" w:right="233" w:hanging="1"/>
        <w:jc w:val="both"/>
      </w:pPr>
      <w:r>
        <w:rPr>
          <w:rFonts w:ascii="Times New Roman" w:hAnsi="Times New Roman"/>
          <w:w w:val="101"/>
          <w:u w:val="single"/>
        </w:rPr>
        <w:t xml:space="preserve"> </w:t>
      </w:r>
      <w:r>
        <w:rPr>
          <w:rFonts w:ascii="Times New Roman" w:hAnsi="Times New Roman"/>
          <w:u w:val="single"/>
        </w:rPr>
        <w:tab/>
      </w:r>
      <w:r>
        <w:rPr>
          <w:rFonts w:ascii="Times New Roman" w:hAnsi="Times New Roman"/>
          <w:spacing w:val="4"/>
        </w:rPr>
        <w:t xml:space="preserve"> </w:t>
      </w:r>
      <w:r>
        <w:t xml:space="preserve">codice </w:t>
      </w:r>
      <w:r>
        <w:rPr>
          <w:spacing w:val="25"/>
        </w:rPr>
        <w:t xml:space="preserve"> </w:t>
      </w:r>
      <w:r>
        <w:t>fiscale</w:t>
      </w:r>
      <w:r>
        <w:rPr>
          <w:u w:val="single"/>
        </w:rPr>
        <w:t xml:space="preserve"> </w:t>
      </w:r>
      <w:r>
        <w:rPr>
          <w:u w:val="single"/>
        </w:rPr>
        <w:tab/>
      </w:r>
      <w:r>
        <w:t>,   partita</w:t>
      </w:r>
      <w:r>
        <w:rPr>
          <w:spacing w:val="27"/>
        </w:rPr>
        <w:t xml:space="preserve"> </w:t>
      </w:r>
      <w:r>
        <w:rPr>
          <w:spacing w:val="-4"/>
        </w:rPr>
        <w:t xml:space="preserve">IVA </w:t>
      </w:r>
      <w:r>
        <w:rPr>
          <w:spacing w:val="18"/>
        </w:rPr>
        <w:t xml:space="preserve"> </w:t>
      </w:r>
      <w:r>
        <w:t>n.</w:t>
      </w:r>
      <w:r>
        <w:rPr>
          <w:u w:val="single"/>
        </w:rPr>
        <w:t xml:space="preserve"> </w:t>
      </w:r>
      <w:r>
        <w:rPr>
          <w:u w:val="single"/>
        </w:rPr>
        <w:tab/>
      </w:r>
      <w:r>
        <w:rPr>
          <w:u w:val="single"/>
        </w:rPr>
        <w:tab/>
      </w:r>
      <w:r>
        <w:t>iscritta nel Registro delle Imprese di</w:t>
      </w:r>
      <w:r>
        <w:rPr>
          <w:u w:val="single"/>
        </w:rPr>
        <w:t xml:space="preserve"> </w:t>
      </w:r>
      <w:r>
        <w:rPr>
          <w:u w:val="single"/>
        </w:rPr>
        <w:tab/>
      </w:r>
      <w:r>
        <w:rPr>
          <w:u w:val="single"/>
        </w:rPr>
        <w:tab/>
      </w:r>
      <w:r>
        <w:t xml:space="preserve">al n. </w:t>
      </w:r>
      <w:r>
        <w:rPr>
          <w:u w:val="single"/>
        </w:rPr>
        <w:t xml:space="preserve">            </w:t>
      </w:r>
      <w:r>
        <w:t>, in</w:t>
      </w:r>
      <w:r>
        <w:rPr>
          <w:spacing w:val="-3"/>
        </w:rPr>
        <w:t xml:space="preserve"> </w:t>
      </w:r>
      <w:r>
        <w:t>persona</w:t>
      </w:r>
      <w:r>
        <w:rPr>
          <w:spacing w:val="2"/>
        </w:rPr>
        <w:t xml:space="preserve"> </w:t>
      </w:r>
      <w:r>
        <w:t>del</w:t>
      </w:r>
      <w:r>
        <w:rPr>
          <w:u w:val="single"/>
        </w:rPr>
        <w:t xml:space="preserve"> </w:t>
      </w:r>
      <w:r>
        <w:rPr>
          <w:u w:val="single"/>
        </w:rPr>
        <w:tab/>
      </w:r>
      <w:r>
        <w:t>e</w:t>
      </w:r>
      <w:r>
        <w:rPr>
          <w:spacing w:val="5"/>
        </w:rPr>
        <w:t xml:space="preserve"> </w:t>
      </w:r>
      <w:r>
        <w:t>legale</w:t>
      </w:r>
      <w:r>
        <w:rPr>
          <w:spacing w:val="6"/>
        </w:rPr>
        <w:t xml:space="preserve"> </w:t>
      </w:r>
      <w:r>
        <w:t>rappresentante</w:t>
      </w:r>
      <w:r>
        <w:rPr>
          <w:u w:val="single"/>
        </w:rPr>
        <w:t xml:space="preserve"> </w:t>
      </w:r>
      <w:r>
        <w:rPr>
          <w:u w:val="single"/>
        </w:rPr>
        <w:tab/>
      </w:r>
      <w:r>
        <w:rPr>
          <w:spacing w:val="-13"/>
        </w:rPr>
        <w:t xml:space="preserve">, </w:t>
      </w:r>
      <w:r>
        <w:t xml:space="preserve">(in caso di </w:t>
      </w:r>
      <w:r>
        <w:rPr>
          <w:spacing w:val="-7"/>
        </w:rPr>
        <w:t xml:space="preserve">R.T.I. </w:t>
      </w:r>
      <w:r>
        <w:t xml:space="preserve">o consorzio di concorrenti di cui all’art. </w:t>
      </w:r>
      <w:r w:rsidR="00C53512">
        <w:t>45</w:t>
      </w:r>
      <w:r>
        <w:t xml:space="preserve">, comma </w:t>
      </w:r>
      <w:r w:rsidR="00C53512">
        <w:t>2</w:t>
      </w:r>
      <w:r>
        <w:t xml:space="preserve">, lett. </w:t>
      </w:r>
      <w:r w:rsidR="00C53512">
        <w:t xml:space="preserve">a), b, c) ed </w:t>
      </w:r>
      <w:r>
        <w:t>e) del D.</w:t>
      </w:r>
      <w:r w:rsidR="00C53512">
        <w:t xml:space="preserve"> </w:t>
      </w:r>
      <w:r>
        <w:t>Lgs</w:t>
      </w:r>
      <w:r w:rsidR="00C53512">
        <w:t xml:space="preserve">. n. </w:t>
      </w:r>
      <w:r w:rsidR="00C53512">
        <w:rPr>
          <w:spacing w:val="-10"/>
        </w:rPr>
        <w:t>50</w:t>
      </w:r>
      <w:r>
        <w:rPr>
          <w:spacing w:val="-10"/>
        </w:rPr>
        <w:t>/</w:t>
      </w:r>
      <w:r w:rsidR="00C53512">
        <w:rPr>
          <w:spacing w:val="-10"/>
        </w:rPr>
        <w:t>2</w:t>
      </w:r>
      <w:r>
        <w:rPr>
          <w:spacing w:val="-10"/>
        </w:rPr>
        <w:t>0</w:t>
      </w:r>
      <w:r w:rsidR="00C53512">
        <w:rPr>
          <w:spacing w:val="-10"/>
        </w:rPr>
        <w:t>1</w:t>
      </w:r>
      <w:r>
        <w:rPr>
          <w:spacing w:val="-10"/>
        </w:rPr>
        <w:t xml:space="preserve">6 </w:t>
      </w:r>
      <w:r>
        <w:t xml:space="preserve">indicare tutte le imprese raggruppande, raggruppate, consorziate o consorziande) (di seguito, </w:t>
      </w:r>
      <w:r>
        <w:rPr>
          <w:spacing w:val="-3"/>
        </w:rPr>
        <w:t xml:space="preserve">“Impresa”, </w:t>
      </w:r>
      <w:r>
        <w:t>“Raggruppamento” o</w:t>
      </w:r>
      <w:r>
        <w:rPr>
          <w:spacing w:val="9"/>
        </w:rPr>
        <w:t xml:space="preserve"> </w:t>
      </w:r>
      <w:r>
        <w:t>“Consorzio”)</w:t>
      </w:r>
    </w:p>
    <w:p w:rsidR="009F3029" w:rsidRDefault="00264267">
      <w:pPr>
        <w:pStyle w:val="Corpotesto"/>
        <w:spacing w:line="302" w:lineRule="auto"/>
        <w:ind w:left="252" w:right="235"/>
        <w:jc w:val="both"/>
      </w:pPr>
      <w:r>
        <w:t xml:space="preserve">si impegna ad adempiere a tutte le obbligazioni previste nello Schema di Contratto Lotto 1 e nel Capitolato </w:t>
      </w:r>
      <w:r>
        <w:rPr>
          <w:spacing w:val="-3"/>
        </w:rPr>
        <w:t xml:space="preserve">Tecnico </w:t>
      </w:r>
      <w:r>
        <w:t xml:space="preserve">Lotto 1 e negli altri atti della “Gara a procedura aperta, suddivisa in due lotti, per l’affidamento del servizio di cassa in favore di </w:t>
      </w:r>
      <w:r>
        <w:rPr>
          <w:spacing w:val="-5"/>
        </w:rPr>
        <w:t xml:space="preserve">IPA </w:t>
      </w:r>
      <w:r>
        <w:t xml:space="preserve">e di erogazione di prestiti in favore degli iscritti </w:t>
      </w:r>
      <w:r>
        <w:rPr>
          <w:spacing w:val="-5"/>
        </w:rPr>
        <w:t xml:space="preserve">IPA </w:t>
      </w:r>
      <w:r>
        <w:t>in attività di servizio” – Lotto 1, alle condizioni economiche di seguito offerte (indicare i valori  nelle  tabelle</w:t>
      </w:r>
      <w:r>
        <w:rPr>
          <w:spacing w:val="-4"/>
        </w:rPr>
        <w:t xml:space="preserve"> </w:t>
      </w:r>
      <w:r>
        <w:t>sottostanti):</w:t>
      </w:r>
    </w:p>
    <w:p w:rsidR="009F3029" w:rsidRDefault="009F3029">
      <w:pPr>
        <w:pStyle w:val="Corpotesto"/>
        <w:spacing w:before="5"/>
      </w:pPr>
    </w:p>
    <w:tbl>
      <w:tblPr>
        <w:tblStyle w:val="TableNormal"/>
        <w:tblW w:w="0" w:type="auto"/>
        <w:tblInd w:w="56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1E0" w:firstRow="1" w:lastRow="1" w:firstColumn="1" w:lastColumn="1" w:noHBand="0" w:noVBand="0"/>
      </w:tblPr>
      <w:tblGrid>
        <w:gridCol w:w="4037"/>
        <w:gridCol w:w="1948"/>
        <w:gridCol w:w="1468"/>
      </w:tblGrid>
      <w:tr w:rsidR="009F3029">
        <w:trPr>
          <w:trHeight w:val="1014"/>
        </w:trPr>
        <w:tc>
          <w:tcPr>
            <w:tcW w:w="4037" w:type="dxa"/>
            <w:shd w:val="clear" w:color="auto" w:fill="7E7E7E"/>
          </w:tcPr>
          <w:p w:rsidR="009F3029" w:rsidRDefault="009F3029">
            <w:pPr>
              <w:pStyle w:val="TableParagraph"/>
              <w:rPr>
                <w:sz w:val="16"/>
              </w:rPr>
            </w:pPr>
          </w:p>
          <w:p w:rsidR="009F3029" w:rsidRDefault="009F3029">
            <w:pPr>
              <w:pStyle w:val="TableParagraph"/>
              <w:rPr>
                <w:sz w:val="21"/>
              </w:rPr>
            </w:pPr>
          </w:p>
          <w:p w:rsidR="009F3029" w:rsidRDefault="00264267">
            <w:pPr>
              <w:pStyle w:val="TableParagraph"/>
              <w:ind w:left="524" w:right="470"/>
              <w:jc w:val="center"/>
              <w:rPr>
                <w:b/>
                <w:sz w:val="15"/>
              </w:rPr>
            </w:pPr>
            <w:r>
              <w:rPr>
                <w:b/>
                <w:color w:val="FFFFFF"/>
                <w:w w:val="105"/>
                <w:sz w:val="15"/>
              </w:rPr>
              <w:t>Commissione</w:t>
            </w:r>
          </w:p>
        </w:tc>
        <w:tc>
          <w:tcPr>
            <w:tcW w:w="1948" w:type="dxa"/>
            <w:shd w:val="clear" w:color="auto" w:fill="7E7E7E"/>
          </w:tcPr>
          <w:p w:rsidR="009F3029" w:rsidRDefault="009F3029">
            <w:pPr>
              <w:pStyle w:val="TableParagraph"/>
              <w:rPr>
                <w:sz w:val="13"/>
              </w:rPr>
            </w:pPr>
          </w:p>
          <w:p w:rsidR="009F3029" w:rsidRDefault="00264267">
            <w:pPr>
              <w:pStyle w:val="TableParagraph"/>
              <w:spacing w:line="384" w:lineRule="auto"/>
              <w:ind w:left="340" w:right="283"/>
              <w:jc w:val="center"/>
              <w:rPr>
                <w:b/>
                <w:sz w:val="15"/>
              </w:rPr>
            </w:pPr>
            <w:r>
              <w:rPr>
                <w:b/>
                <w:color w:val="FFFFFF"/>
                <w:w w:val="105"/>
                <w:sz w:val="15"/>
              </w:rPr>
              <w:t>Valore unitario non superabile</w:t>
            </w:r>
          </w:p>
          <w:p w:rsidR="009F3029" w:rsidRDefault="00264267">
            <w:pPr>
              <w:pStyle w:val="TableParagraph"/>
              <w:spacing w:line="199" w:lineRule="exact"/>
              <w:ind w:left="340" w:right="281"/>
              <w:jc w:val="center"/>
              <w:rPr>
                <w:b/>
                <w:sz w:val="21"/>
              </w:rPr>
            </w:pPr>
            <w:r>
              <w:rPr>
                <w:b/>
                <w:color w:val="FFFFFF"/>
                <w:w w:val="105"/>
                <w:sz w:val="21"/>
              </w:rPr>
              <w:t>C</w:t>
            </w:r>
            <w:r>
              <w:rPr>
                <w:b/>
                <w:color w:val="FFFFFF"/>
                <w:w w:val="105"/>
                <w:sz w:val="21"/>
                <w:vertAlign w:val="subscript"/>
              </w:rPr>
              <w:t>1</w:t>
            </w:r>
          </w:p>
        </w:tc>
        <w:tc>
          <w:tcPr>
            <w:tcW w:w="1468" w:type="dxa"/>
            <w:shd w:val="clear" w:color="auto" w:fill="7E7E7E"/>
          </w:tcPr>
          <w:p w:rsidR="009F3029" w:rsidRDefault="009F3029">
            <w:pPr>
              <w:pStyle w:val="TableParagraph"/>
              <w:rPr>
                <w:sz w:val="16"/>
              </w:rPr>
            </w:pPr>
          </w:p>
          <w:p w:rsidR="009F3029" w:rsidRDefault="00264267">
            <w:pPr>
              <w:pStyle w:val="TableParagraph"/>
              <w:spacing w:before="112"/>
              <w:ind w:left="304"/>
              <w:rPr>
                <w:b/>
                <w:sz w:val="15"/>
              </w:rPr>
            </w:pPr>
            <w:r>
              <w:rPr>
                <w:b/>
                <w:color w:val="FFFFFF"/>
                <w:w w:val="105"/>
                <w:sz w:val="15"/>
              </w:rPr>
              <w:t>Valore offerto</w:t>
            </w:r>
          </w:p>
        </w:tc>
      </w:tr>
      <w:tr w:rsidR="009F3029">
        <w:trPr>
          <w:trHeight w:val="725"/>
        </w:trPr>
        <w:tc>
          <w:tcPr>
            <w:tcW w:w="4037" w:type="dxa"/>
          </w:tcPr>
          <w:p w:rsidR="009F3029" w:rsidRDefault="00264267">
            <w:pPr>
              <w:pStyle w:val="TableParagraph"/>
              <w:spacing w:before="65" w:line="290" w:lineRule="atLeast"/>
              <w:ind w:left="510" w:hanging="24"/>
              <w:rPr>
                <w:sz w:val="19"/>
              </w:rPr>
            </w:pPr>
            <w:r>
              <w:rPr>
                <w:sz w:val="19"/>
              </w:rPr>
              <w:t>Commissione unitaria per il pagamento tramite Bonifico in area SEPA – divisa €</w:t>
            </w:r>
          </w:p>
        </w:tc>
        <w:tc>
          <w:tcPr>
            <w:tcW w:w="1948" w:type="dxa"/>
          </w:tcPr>
          <w:p w:rsidR="009F3029" w:rsidRDefault="009F3029">
            <w:pPr>
              <w:pStyle w:val="TableParagraph"/>
              <w:spacing w:before="1"/>
            </w:pPr>
          </w:p>
          <w:p w:rsidR="009F3029" w:rsidRDefault="00264267">
            <w:pPr>
              <w:pStyle w:val="TableParagraph"/>
              <w:ind w:left="335" w:right="283"/>
              <w:jc w:val="center"/>
              <w:rPr>
                <w:b/>
                <w:sz w:val="19"/>
              </w:rPr>
            </w:pPr>
            <w:r>
              <w:rPr>
                <w:b/>
                <w:sz w:val="19"/>
              </w:rPr>
              <w:t>1,50 €</w:t>
            </w:r>
          </w:p>
        </w:tc>
        <w:tc>
          <w:tcPr>
            <w:tcW w:w="1468" w:type="dxa"/>
          </w:tcPr>
          <w:p w:rsidR="009F3029" w:rsidRDefault="009F3029">
            <w:pPr>
              <w:pStyle w:val="TableParagraph"/>
              <w:rPr>
                <w:rFonts w:ascii="Times New Roman"/>
                <w:sz w:val="18"/>
              </w:rPr>
            </w:pPr>
          </w:p>
        </w:tc>
      </w:tr>
    </w:tbl>
    <w:p w:rsidR="009F3029" w:rsidRDefault="009F3029">
      <w:pPr>
        <w:pStyle w:val="Corpotesto"/>
        <w:spacing w:before="11" w:after="1"/>
        <w:rPr>
          <w:sz w:val="27"/>
        </w:rPr>
      </w:pPr>
    </w:p>
    <w:tbl>
      <w:tblPr>
        <w:tblStyle w:val="TableNormal"/>
        <w:tblW w:w="0" w:type="auto"/>
        <w:tblInd w:w="56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1E0" w:firstRow="1" w:lastRow="1" w:firstColumn="1" w:lastColumn="1" w:noHBand="0" w:noVBand="0"/>
      </w:tblPr>
      <w:tblGrid>
        <w:gridCol w:w="4037"/>
        <w:gridCol w:w="1948"/>
        <w:gridCol w:w="1468"/>
      </w:tblGrid>
      <w:tr w:rsidR="009F3029">
        <w:trPr>
          <w:trHeight w:val="1014"/>
        </w:trPr>
        <w:tc>
          <w:tcPr>
            <w:tcW w:w="4037" w:type="dxa"/>
            <w:shd w:val="clear" w:color="auto" w:fill="7E7E7E"/>
          </w:tcPr>
          <w:p w:rsidR="009F3029" w:rsidRDefault="009F3029">
            <w:pPr>
              <w:pStyle w:val="TableParagraph"/>
              <w:rPr>
                <w:sz w:val="16"/>
              </w:rPr>
            </w:pPr>
          </w:p>
          <w:p w:rsidR="009F3029" w:rsidRDefault="009F3029">
            <w:pPr>
              <w:pStyle w:val="TableParagraph"/>
              <w:rPr>
                <w:sz w:val="21"/>
              </w:rPr>
            </w:pPr>
          </w:p>
          <w:p w:rsidR="009F3029" w:rsidRDefault="00264267">
            <w:pPr>
              <w:pStyle w:val="TableParagraph"/>
              <w:ind w:left="524" w:right="470"/>
              <w:jc w:val="center"/>
              <w:rPr>
                <w:b/>
                <w:sz w:val="15"/>
              </w:rPr>
            </w:pPr>
            <w:r>
              <w:rPr>
                <w:b/>
                <w:color w:val="FFFFFF"/>
                <w:w w:val="105"/>
                <w:sz w:val="15"/>
              </w:rPr>
              <w:t>Commissione</w:t>
            </w:r>
          </w:p>
        </w:tc>
        <w:tc>
          <w:tcPr>
            <w:tcW w:w="1948" w:type="dxa"/>
            <w:shd w:val="clear" w:color="auto" w:fill="7E7E7E"/>
          </w:tcPr>
          <w:p w:rsidR="009F3029" w:rsidRDefault="009F3029">
            <w:pPr>
              <w:pStyle w:val="TableParagraph"/>
              <w:rPr>
                <w:sz w:val="13"/>
              </w:rPr>
            </w:pPr>
          </w:p>
          <w:p w:rsidR="009F3029" w:rsidRDefault="00264267">
            <w:pPr>
              <w:pStyle w:val="TableParagraph"/>
              <w:spacing w:line="384" w:lineRule="auto"/>
              <w:ind w:left="340" w:right="278"/>
              <w:jc w:val="center"/>
              <w:rPr>
                <w:b/>
                <w:sz w:val="15"/>
              </w:rPr>
            </w:pPr>
            <w:r>
              <w:rPr>
                <w:b/>
                <w:color w:val="FFFFFF"/>
                <w:w w:val="105"/>
                <w:sz w:val="15"/>
              </w:rPr>
              <w:t>Valore annuo non superabile</w:t>
            </w:r>
          </w:p>
          <w:p w:rsidR="009F3029" w:rsidRDefault="00264267">
            <w:pPr>
              <w:pStyle w:val="TableParagraph"/>
              <w:spacing w:line="196" w:lineRule="exact"/>
              <w:ind w:left="340" w:right="281"/>
              <w:jc w:val="center"/>
              <w:rPr>
                <w:b/>
                <w:sz w:val="21"/>
              </w:rPr>
            </w:pPr>
            <w:r>
              <w:rPr>
                <w:b/>
                <w:color w:val="FFFFFF"/>
                <w:w w:val="105"/>
                <w:sz w:val="21"/>
              </w:rPr>
              <w:t>C</w:t>
            </w:r>
            <w:r>
              <w:rPr>
                <w:b/>
                <w:color w:val="FFFFFF"/>
                <w:w w:val="105"/>
                <w:sz w:val="21"/>
                <w:vertAlign w:val="subscript"/>
              </w:rPr>
              <w:t>2</w:t>
            </w:r>
          </w:p>
        </w:tc>
        <w:tc>
          <w:tcPr>
            <w:tcW w:w="1468" w:type="dxa"/>
            <w:shd w:val="clear" w:color="auto" w:fill="7E7E7E"/>
          </w:tcPr>
          <w:p w:rsidR="009F3029" w:rsidRDefault="009F3029">
            <w:pPr>
              <w:pStyle w:val="TableParagraph"/>
              <w:rPr>
                <w:sz w:val="16"/>
              </w:rPr>
            </w:pPr>
          </w:p>
          <w:p w:rsidR="009F3029" w:rsidRDefault="00264267">
            <w:pPr>
              <w:pStyle w:val="TableParagraph"/>
              <w:spacing w:before="110"/>
              <w:ind w:left="304"/>
              <w:rPr>
                <w:b/>
                <w:sz w:val="15"/>
              </w:rPr>
            </w:pPr>
            <w:r>
              <w:rPr>
                <w:b/>
                <w:color w:val="FFFFFF"/>
                <w:w w:val="105"/>
                <w:sz w:val="15"/>
              </w:rPr>
              <w:t>Valore offerto</w:t>
            </w:r>
          </w:p>
        </w:tc>
      </w:tr>
      <w:tr w:rsidR="009F3029">
        <w:trPr>
          <w:trHeight w:val="433"/>
        </w:trPr>
        <w:tc>
          <w:tcPr>
            <w:tcW w:w="4037" w:type="dxa"/>
          </w:tcPr>
          <w:p w:rsidR="009F3029" w:rsidRDefault="00264267">
            <w:pPr>
              <w:pStyle w:val="TableParagraph"/>
              <w:spacing w:before="123"/>
              <w:ind w:left="526" w:right="470"/>
              <w:jc w:val="center"/>
              <w:rPr>
                <w:sz w:val="19"/>
              </w:rPr>
            </w:pPr>
            <w:r>
              <w:rPr>
                <w:sz w:val="19"/>
              </w:rPr>
              <w:lastRenderedPageBreak/>
              <w:t>Commissione annua sul fido accordato</w:t>
            </w:r>
          </w:p>
        </w:tc>
        <w:tc>
          <w:tcPr>
            <w:tcW w:w="1948" w:type="dxa"/>
          </w:tcPr>
          <w:p w:rsidR="009F3029" w:rsidRDefault="00264267">
            <w:pPr>
              <w:pStyle w:val="TableParagraph"/>
              <w:spacing w:before="123"/>
              <w:ind w:left="338" w:right="283"/>
              <w:jc w:val="center"/>
              <w:rPr>
                <w:b/>
                <w:sz w:val="19"/>
              </w:rPr>
            </w:pPr>
            <w:r>
              <w:rPr>
                <w:b/>
                <w:sz w:val="19"/>
              </w:rPr>
              <w:t>2,00%</w:t>
            </w:r>
          </w:p>
        </w:tc>
        <w:tc>
          <w:tcPr>
            <w:tcW w:w="1468" w:type="dxa"/>
          </w:tcPr>
          <w:p w:rsidR="009F3029" w:rsidRDefault="009F3029">
            <w:pPr>
              <w:pStyle w:val="TableParagraph"/>
              <w:rPr>
                <w:rFonts w:ascii="Times New Roman"/>
                <w:sz w:val="18"/>
              </w:rPr>
            </w:pPr>
          </w:p>
        </w:tc>
      </w:tr>
    </w:tbl>
    <w:p w:rsidR="009F3029" w:rsidRDefault="009F3029">
      <w:pPr>
        <w:rPr>
          <w:rFonts w:ascii="Times New Roman"/>
          <w:sz w:val="18"/>
        </w:rPr>
        <w:sectPr w:rsidR="009F3029" w:rsidSect="002365C8">
          <w:pgSz w:w="11900" w:h="16840"/>
          <w:pgMar w:top="4111" w:right="1680" w:bottom="2160" w:left="1680" w:header="1765" w:footer="1893" w:gutter="0"/>
          <w:cols w:space="720"/>
        </w:sectPr>
      </w:pPr>
    </w:p>
    <w:p w:rsidR="002365C8" w:rsidRDefault="002365C8">
      <w:pPr>
        <w:pStyle w:val="Corpotesto"/>
        <w:spacing w:before="7"/>
        <w:rPr>
          <w:sz w:val="25"/>
        </w:rPr>
      </w:pPr>
    </w:p>
    <w:tbl>
      <w:tblPr>
        <w:tblStyle w:val="TableNormal"/>
        <w:tblW w:w="0" w:type="auto"/>
        <w:tblInd w:w="26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1E0" w:firstRow="1" w:lastRow="1" w:firstColumn="1" w:lastColumn="1" w:noHBand="0" w:noVBand="0"/>
      </w:tblPr>
      <w:tblGrid>
        <w:gridCol w:w="3036"/>
        <w:gridCol w:w="3036"/>
        <w:gridCol w:w="1932"/>
      </w:tblGrid>
      <w:tr w:rsidR="009F3029">
        <w:trPr>
          <w:trHeight w:val="624"/>
        </w:trPr>
        <w:tc>
          <w:tcPr>
            <w:tcW w:w="3036" w:type="dxa"/>
            <w:shd w:val="clear" w:color="auto" w:fill="7E7E7E"/>
          </w:tcPr>
          <w:p w:rsidR="009F3029" w:rsidRDefault="009F3029">
            <w:pPr>
              <w:pStyle w:val="TableParagraph"/>
              <w:spacing w:before="3"/>
              <w:rPr>
                <w:sz w:val="16"/>
              </w:rPr>
            </w:pPr>
          </w:p>
          <w:p w:rsidR="009F3029" w:rsidRDefault="00264267">
            <w:pPr>
              <w:pStyle w:val="TableParagraph"/>
              <w:spacing w:before="1"/>
              <w:ind w:left="554" w:right="492"/>
              <w:jc w:val="center"/>
              <w:rPr>
                <w:b/>
                <w:sz w:val="13"/>
              </w:rPr>
            </w:pPr>
            <w:r>
              <w:rPr>
                <w:b/>
                <w:color w:val="FFFFFF"/>
                <w:w w:val="105"/>
                <w:sz w:val="15"/>
              </w:rPr>
              <w:t xml:space="preserve">Canone omnicomprensivo </w:t>
            </w:r>
            <w:r>
              <w:rPr>
                <w:b/>
                <w:color w:val="FFFFFF"/>
                <w:w w:val="105"/>
                <w:sz w:val="21"/>
              </w:rPr>
              <w:t>C</w:t>
            </w:r>
            <w:r>
              <w:rPr>
                <w:b/>
                <w:color w:val="FFFFFF"/>
                <w:w w:val="105"/>
                <w:position w:val="-2"/>
                <w:sz w:val="13"/>
              </w:rPr>
              <w:t>a</w:t>
            </w:r>
          </w:p>
        </w:tc>
        <w:tc>
          <w:tcPr>
            <w:tcW w:w="3036" w:type="dxa"/>
            <w:shd w:val="clear" w:color="auto" w:fill="7E7E7E"/>
          </w:tcPr>
          <w:p w:rsidR="009F3029" w:rsidRDefault="009F3029">
            <w:pPr>
              <w:pStyle w:val="TableParagraph"/>
              <w:rPr>
                <w:sz w:val="21"/>
              </w:rPr>
            </w:pPr>
          </w:p>
          <w:p w:rsidR="009F3029" w:rsidRDefault="00264267">
            <w:pPr>
              <w:pStyle w:val="TableParagraph"/>
              <w:ind w:left="551" w:right="492"/>
              <w:jc w:val="center"/>
              <w:rPr>
                <w:b/>
                <w:sz w:val="15"/>
              </w:rPr>
            </w:pPr>
            <w:r>
              <w:rPr>
                <w:b/>
                <w:color w:val="FFFFFF"/>
                <w:w w:val="105"/>
                <w:sz w:val="15"/>
              </w:rPr>
              <w:t>Valore non superabile</w:t>
            </w:r>
          </w:p>
        </w:tc>
        <w:tc>
          <w:tcPr>
            <w:tcW w:w="1932" w:type="dxa"/>
            <w:shd w:val="clear" w:color="auto" w:fill="7E7E7E"/>
          </w:tcPr>
          <w:p w:rsidR="009F3029" w:rsidRDefault="009F3029">
            <w:pPr>
              <w:pStyle w:val="TableParagraph"/>
              <w:rPr>
                <w:sz w:val="21"/>
              </w:rPr>
            </w:pPr>
          </w:p>
          <w:p w:rsidR="009F3029" w:rsidRDefault="00264267">
            <w:pPr>
              <w:pStyle w:val="TableParagraph"/>
              <w:ind w:left="537"/>
              <w:rPr>
                <w:b/>
                <w:sz w:val="15"/>
              </w:rPr>
            </w:pPr>
            <w:r>
              <w:rPr>
                <w:b/>
                <w:color w:val="FFFFFF"/>
                <w:w w:val="105"/>
                <w:sz w:val="15"/>
              </w:rPr>
              <w:t>Valore offerto</w:t>
            </w:r>
          </w:p>
        </w:tc>
      </w:tr>
      <w:tr w:rsidR="009F3029">
        <w:trPr>
          <w:trHeight w:val="431"/>
        </w:trPr>
        <w:tc>
          <w:tcPr>
            <w:tcW w:w="3036" w:type="dxa"/>
          </w:tcPr>
          <w:p w:rsidR="009F3029" w:rsidRDefault="00264267">
            <w:pPr>
              <w:pStyle w:val="TableParagraph"/>
              <w:spacing w:before="123"/>
              <w:ind w:left="550" w:right="492"/>
              <w:jc w:val="center"/>
              <w:rPr>
                <w:sz w:val="19"/>
              </w:rPr>
            </w:pPr>
            <w:r>
              <w:rPr>
                <w:sz w:val="19"/>
              </w:rPr>
              <w:t>Canone annuo</w:t>
            </w:r>
          </w:p>
        </w:tc>
        <w:tc>
          <w:tcPr>
            <w:tcW w:w="3036" w:type="dxa"/>
          </w:tcPr>
          <w:p w:rsidR="009F3029" w:rsidRDefault="00264267">
            <w:pPr>
              <w:pStyle w:val="TableParagraph"/>
              <w:spacing w:before="123"/>
              <w:ind w:left="549" w:right="492"/>
              <w:jc w:val="center"/>
              <w:rPr>
                <w:b/>
                <w:sz w:val="19"/>
              </w:rPr>
            </w:pPr>
            <w:r>
              <w:rPr>
                <w:b/>
                <w:sz w:val="19"/>
              </w:rPr>
              <w:t>50.000,00 €</w:t>
            </w:r>
          </w:p>
        </w:tc>
        <w:tc>
          <w:tcPr>
            <w:tcW w:w="1932" w:type="dxa"/>
          </w:tcPr>
          <w:p w:rsidR="009F3029" w:rsidRDefault="009F3029">
            <w:pPr>
              <w:pStyle w:val="TableParagraph"/>
              <w:rPr>
                <w:rFonts w:ascii="Times New Roman"/>
                <w:sz w:val="18"/>
              </w:rPr>
            </w:pPr>
          </w:p>
        </w:tc>
      </w:tr>
    </w:tbl>
    <w:p w:rsidR="009F3029" w:rsidRDefault="009F3029">
      <w:pPr>
        <w:pStyle w:val="Corpotesto"/>
        <w:rPr>
          <w:sz w:val="20"/>
        </w:rPr>
      </w:pPr>
    </w:p>
    <w:tbl>
      <w:tblPr>
        <w:tblStyle w:val="TableNormal"/>
        <w:tblW w:w="0" w:type="auto"/>
        <w:tblInd w:w="3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1E0" w:firstRow="1" w:lastRow="1" w:firstColumn="1" w:lastColumn="1" w:noHBand="0" w:noVBand="0"/>
      </w:tblPr>
      <w:tblGrid>
        <w:gridCol w:w="1895"/>
        <w:gridCol w:w="2069"/>
        <w:gridCol w:w="2208"/>
        <w:gridCol w:w="1804"/>
      </w:tblGrid>
      <w:tr w:rsidR="009F3029">
        <w:trPr>
          <w:trHeight w:val="1192"/>
        </w:trPr>
        <w:tc>
          <w:tcPr>
            <w:tcW w:w="1895" w:type="dxa"/>
            <w:shd w:val="clear" w:color="auto" w:fill="7E7E7E"/>
          </w:tcPr>
          <w:p w:rsidR="009F3029" w:rsidRDefault="009F3029">
            <w:pPr>
              <w:pStyle w:val="TableParagraph"/>
              <w:rPr>
                <w:sz w:val="16"/>
              </w:rPr>
            </w:pPr>
          </w:p>
          <w:p w:rsidR="009F3029" w:rsidRDefault="009F3029">
            <w:pPr>
              <w:pStyle w:val="TableParagraph"/>
              <w:rPr>
                <w:sz w:val="16"/>
              </w:rPr>
            </w:pPr>
          </w:p>
          <w:p w:rsidR="009F3029" w:rsidRDefault="009F3029">
            <w:pPr>
              <w:pStyle w:val="TableParagraph"/>
              <w:spacing w:before="3"/>
              <w:rPr>
                <w:sz w:val="12"/>
              </w:rPr>
            </w:pPr>
          </w:p>
          <w:p w:rsidR="009F3029" w:rsidRDefault="00264267">
            <w:pPr>
              <w:pStyle w:val="TableParagraph"/>
              <w:ind w:left="570" w:right="550"/>
              <w:jc w:val="center"/>
              <w:rPr>
                <w:b/>
                <w:sz w:val="15"/>
              </w:rPr>
            </w:pPr>
            <w:r>
              <w:rPr>
                <w:b/>
                <w:color w:val="FFFFFF"/>
                <w:w w:val="105"/>
                <w:sz w:val="15"/>
              </w:rPr>
              <w:t>Tasso</w:t>
            </w:r>
          </w:p>
        </w:tc>
        <w:tc>
          <w:tcPr>
            <w:tcW w:w="2069" w:type="dxa"/>
            <w:shd w:val="clear" w:color="auto" w:fill="7E7E7E"/>
          </w:tcPr>
          <w:p w:rsidR="009F3029" w:rsidRDefault="009F3029">
            <w:pPr>
              <w:pStyle w:val="TableParagraph"/>
              <w:rPr>
                <w:sz w:val="16"/>
              </w:rPr>
            </w:pPr>
          </w:p>
          <w:p w:rsidR="009F3029" w:rsidRDefault="009F3029">
            <w:pPr>
              <w:pStyle w:val="TableParagraph"/>
              <w:spacing w:before="6"/>
              <w:rPr>
                <w:sz w:val="16"/>
              </w:rPr>
            </w:pPr>
          </w:p>
          <w:p w:rsidR="009F3029" w:rsidRDefault="00264267">
            <w:pPr>
              <w:pStyle w:val="TableParagraph"/>
              <w:spacing w:line="384" w:lineRule="auto"/>
              <w:ind w:left="206" w:firstLine="127"/>
              <w:rPr>
                <w:b/>
                <w:i/>
                <w:sz w:val="15"/>
              </w:rPr>
            </w:pPr>
            <w:r>
              <w:rPr>
                <w:b/>
                <w:color w:val="FFFFFF"/>
                <w:w w:val="105"/>
                <w:sz w:val="15"/>
              </w:rPr>
              <w:t xml:space="preserve">Min spread </w:t>
            </w:r>
            <w:r>
              <w:rPr>
                <w:b/>
                <w:i/>
                <w:color w:val="FFFFFF"/>
                <w:w w:val="105"/>
                <w:sz w:val="15"/>
              </w:rPr>
              <w:t>(sul valore Euribor a 3 mesi base 365)</w:t>
            </w:r>
          </w:p>
        </w:tc>
        <w:tc>
          <w:tcPr>
            <w:tcW w:w="2208" w:type="dxa"/>
            <w:shd w:val="clear" w:color="auto" w:fill="7E7E7E"/>
          </w:tcPr>
          <w:p w:rsidR="009F3029" w:rsidRDefault="009F3029">
            <w:pPr>
              <w:pStyle w:val="TableParagraph"/>
              <w:rPr>
                <w:sz w:val="16"/>
              </w:rPr>
            </w:pPr>
          </w:p>
          <w:p w:rsidR="009F3029" w:rsidRDefault="009F3029">
            <w:pPr>
              <w:pStyle w:val="TableParagraph"/>
              <w:spacing w:before="6"/>
              <w:rPr>
                <w:sz w:val="16"/>
              </w:rPr>
            </w:pPr>
          </w:p>
          <w:p w:rsidR="009F3029" w:rsidRDefault="00264267">
            <w:pPr>
              <w:pStyle w:val="TableParagraph"/>
              <w:spacing w:line="384" w:lineRule="auto"/>
              <w:ind w:left="273" w:firstLine="117"/>
              <w:rPr>
                <w:b/>
                <w:i/>
                <w:sz w:val="15"/>
              </w:rPr>
            </w:pPr>
            <w:r>
              <w:rPr>
                <w:b/>
                <w:color w:val="FFFFFF"/>
                <w:w w:val="105"/>
                <w:sz w:val="15"/>
              </w:rPr>
              <w:t xml:space="preserve">Max spread </w:t>
            </w:r>
            <w:r>
              <w:rPr>
                <w:b/>
                <w:i/>
                <w:color w:val="FFFFFF"/>
                <w:w w:val="105"/>
                <w:sz w:val="15"/>
              </w:rPr>
              <w:t>(sul valore Euribor a 3 mesi base 365)</w:t>
            </w:r>
          </w:p>
        </w:tc>
        <w:tc>
          <w:tcPr>
            <w:tcW w:w="1804" w:type="dxa"/>
            <w:shd w:val="clear" w:color="auto" w:fill="7E7E7E"/>
          </w:tcPr>
          <w:p w:rsidR="009F3029" w:rsidRDefault="009F3029">
            <w:pPr>
              <w:pStyle w:val="TableParagraph"/>
              <w:rPr>
                <w:sz w:val="16"/>
              </w:rPr>
            </w:pPr>
          </w:p>
          <w:p w:rsidR="009F3029" w:rsidRDefault="009F3029">
            <w:pPr>
              <w:pStyle w:val="TableParagraph"/>
              <w:rPr>
                <w:sz w:val="16"/>
              </w:rPr>
            </w:pPr>
          </w:p>
          <w:p w:rsidR="009F3029" w:rsidRDefault="009F3029">
            <w:pPr>
              <w:pStyle w:val="TableParagraph"/>
              <w:spacing w:before="3"/>
              <w:rPr>
                <w:sz w:val="12"/>
              </w:rPr>
            </w:pPr>
          </w:p>
          <w:p w:rsidR="009F3029" w:rsidRDefault="00264267">
            <w:pPr>
              <w:pStyle w:val="TableParagraph"/>
              <w:ind w:left="451"/>
              <w:rPr>
                <w:b/>
                <w:sz w:val="15"/>
              </w:rPr>
            </w:pPr>
            <w:r>
              <w:rPr>
                <w:b/>
                <w:color w:val="FFFFFF"/>
                <w:w w:val="105"/>
                <w:sz w:val="15"/>
              </w:rPr>
              <w:t>Valore offerto</w:t>
            </w:r>
          </w:p>
        </w:tc>
      </w:tr>
      <w:tr w:rsidR="009F3029">
        <w:trPr>
          <w:trHeight w:val="469"/>
        </w:trPr>
        <w:tc>
          <w:tcPr>
            <w:tcW w:w="1895" w:type="dxa"/>
          </w:tcPr>
          <w:p w:rsidR="009F3029" w:rsidRDefault="00264267">
            <w:pPr>
              <w:pStyle w:val="TableParagraph"/>
              <w:spacing w:before="142"/>
              <w:ind w:left="570" w:right="585"/>
              <w:jc w:val="center"/>
              <w:rPr>
                <w:sz w:val="19"/>
              </w:rPr>
            </w:pPr>
            <w:r>
              <w:rPr>
                <w:sz w:val="19"/>
              </w:rPr>
              <w:t>Debitore</w:t>
            </w:r>
          </w:p>
        </w:tc>
        <w:tc>
          <w:tcPr>
            <w:tcW w:w="2069" w:type="dxa"/>
          </w:tcPr>
          <w:p w:rsidR="009F3029" w:rsidRDefault="00264267">
            <w:pPr>
              <w:pStyle w:val="TableParagraph"/>
              <w:spacing w:before="142"/>
              <w:ind w:left="820" w:right="668"/>
              <w:jc w:val="center"/>
              <w:rPr>
                <w:b/>
                <w:sz w:val="19"/>
              </w:rPr>
            </w:pPr>
            <w:r>
              <w:rPr>
                <w:b/>
                <w:sz w:val="19"/>
              </w:rPr>
              <w:t>0,00 %</w:t>
            </w:r>
          </w:p>
        </w:tc>
        <w:tc>
          <w:tcPr>
            <w:tcW w:w="2208" w:type="dxa"/>
          </w:tcPr>
          <w:p w:rsidR="009F3029" w:rsidRDefault="00264267">
            <w:pPr>
              <w:pStyle w:val="TableParagraph"/>
              <w:spacing w:before="142"/>
              <w:ind w:left="842" w:right="690"/>
              <w:jc w:val="center"/>
              <w:rPr>
                <w:b/>
                <w:sz w:val="19"/>
              </w:rPr>
            </w:pPr>
            <w:r>
              <w:rPr>
                <w:b/>
                <w:sz w:val="19"/>
              </w:rPr>
              <w:t>4,00 %</w:t>
            </w:r>
          </w:p>
        </w:tc>
        <w:tc>
          <w:tcPr>
            <w:tcW w:w="1804" w:type="dxa"/>
          </w:tcPr>
          <w:p w:rsidR="009F3029" w:rsidRDefault="009F3029">
            <w:pPr>
              <w:pStyle w:val="TableParagraph"/>
              <w:rPr>
                <w:rFonts w:ascii="Times New Roman"/>
                <w:sz w:val="18"/>
              </w:rPr>
            </w:pPr>
          </w:p>
        </w:tc>
      </w:tr>
    </w:tbl>
    <w:p w:rsidR="009F3029" w:rsidRDefault="009F3029">
      <w:pPr>
        <w:pStyle w:val="Corpotesto"/>
        <w:rPr>
          <w:sz w:val="20"/>
        </w:rPr>
      </w:pPr>
    </w:p>
    <w:tbl>
      <w:tblPr>
        <w:tblStyle w:val="TableNormal"/>
        <w:tblW w:w="0" w:type="auto"/>
        <w:tblInd w:w="26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1E0" w:firstRow="1" w:lastRow="1" w:firstColumn="1" w:lastColumn="1" w:noHBand="0" w:noVBand="0"/>
      </w:tblPr>
      <w:tblGrid>
        <w:gridCol w:w="1890"/>
        <w:gridCol w:w="2111"/>
        <w:gridCol w:w="2208"/>
        <w:gridCol w:w="1795"/>
      </w:tblGrid>
      <w:tr w:rsidR="009F3029">
        <w:trPr>
          <w:trHeight w:val="812"/>
        </w:trPr>
        <w:tc>
          <w:tcPr>
            <w:tcW w:w="1890" w:type="dxa"/>
            <w:tcBorders>
              <w:bottom w:val="single" w:sz="8" w:space="0" w:color="D9D9D9"/>
              <w:right w:val="single" w:sz="8" w:space="0" w:color="D9D9D9"/>
            </w:tcBorders>
            <w:shd w:val="clear" w:color="auto" w:fill="7E7E7E"/>
          </w:tcPr>
          <w:p w:rsidR="009F3029" w:rsidRDefault="009F3029">
            <w:pPr>
              <w:pStyle w:val="TableParagraph"/>
              <w:rPr>
                <w:sz w:val="16"/>
              </w:rPr>
            </w:pPr>
          </w:p>
          <w:p w:rsidR="009F3029" w:rsidRDefault="009F3029">
            <w:pPr>
              <w:pStyle w:val="TableParagraph"/>
              <w:spacing w:before="9"/>
              <w:rPr>
                <w:sz w:val="12"/>
              </w:rPr>
            </w:pPr>
          </w:p>
          <w:p w:rsidR="009F3029" w:rsidRDefault="00264267">
            <w:pPr>
              <w:pStyle w:val="TableParagraph"/>
              <w:ind w:left="579" w:right="516"/>
              <w:jc w:val="center"/>
              <w:rPr>
                <w:b/>
                <w:sz w:val="15"/>
              </w:rPr>
            </w:pPr>
            <w:r>
              <w:rPr>
                <w:b/>
                <w:color w:val="FFFFFF"/>
                <w:w w:val="105"/>
                <w:sz w:val="15"/>
              </w:rPr>
              <w:t>Tasso</w:t>
            </w:r>
          </w:p>
        </w:tc>
        <w:tc>
          <w:tcPr>
            <w:tcW w:w="2111" w:type="dxa"/>
            <w:tcBorders>
              <w:left w:val="single" w:sz="8" w:space="0" w:color="D9D9D9"/>
              <w:bottom w:val="single" w:sz="8" w:space="0" w:color="D9D9D9"/>
              <w:right w:val="single" w:sz="8" w:space="0" w:color="D9D9D9"/>
            </w:tcBorders>
            <w:shd w:val="clear" w:color="auto" w:fill="7E7E7E"/>
          </w:tcPr>
          <w:p w:rsidR="009F3029" w:rsidRDefault="009F3029">
            <w:pPr>
              <w:pStyle w:val="TableParagraph"/>
              <w:spacing w:before="11"/>
              <w:rPr>
                <w:sz w:val="16"/>
              </w:rPr>
            </w:pPr>
          </w:p>
          <w:p w:rsidR="009F3029" w:rsidRDefault="00264267">
            <w:pPr>
              <w:pStyle w:val="TableParagraph"/>
              <w:spacing w:before="1" w:line="381" w:lineRule="auto"/>
              <w:ind w:left="221" w:firstLine="57"/>
              <w:rPr>
                <w:b/>
                <w:i/>
                <w:sz w:val="15"/>
              </w:rPr>
            </w:pPr>
            <w:r>
              <w:rPr>
                <w:b/>
                <w:color w:val="FFFFFF"/>
                <w:w w:val="105"/>
                <w:sz w:val="15"/>
              </w:rPr>
              <w:t xml:space="preserve">Min spread </w:t>
            </w:r>
            <w:r>
              <w:rPr>
                <w:b/>
                <w:i/>
                <w:color w:val="FFFFFF"/>
                <w:w w:val="105"/>
                <w:sz w:val="15"/>
              </w:rPr>
              <w:t>(sul valore Euribor a 3 mesi base 365)</w:t>
            </w:r>
          </w:p>
        </w:tc>
        <w:tc>
          <w:tcPr>
            <w:tcW w:w="2208" w:type="dxa"/>
            <w:tcBorders>
              <w:left w:val="single" w:sz="8" w:space="0" w:color="D9D9D9"/>
              <w:bottom w:val="single" w:sz="8" w:space="0" w:color="D9D9D9"/>
              <w:right w:val="single" w:sz="8" w:space="0" w:color="D9D9D9"/>
            </w:tcBorders>
            <w:shd w:val="clear" w:color="auto" w:fill="7E7E7E"/>
          </w:tcPr>
          <w:p w:rsidR="009F3029" w:rsidRDefault="009F3029">
            <w:pPr>
              <w:pStyle w:val="TableParagraph"/>
              <w:spacing w:before="11"/>
              <w:rPr>
                <w:sz w:val="16"/>
              </w:rPr>
            </w:pPr>
          </w:p>
          <w:p w:rsidR="009F3029" w:rsidRDefault="00264267">
            <w:pPr>
              <w:pStyle w:val="TableParagraph"/>
              <w:spacing w:before="1" w:line="381" w:lineRule="auto"/>
              <w:ind w:left="316" w:firstLine="115"/>
              <w:rPr>
                <w:b/>
                <w:i/>
                <w:sz w:val="15"/>
              </w:rPr>
            </w:pPr>
            <w:r>
              <w:rPr>
                <w:b/>
                <w:color w:val="FFFFFF"/>
                <w:w w:val="105"/>
                <w:sz w:val="15"/>
              </w:rPr>
              <w:t xml:space="preserve">Max spread </w:t>
            </w:r>
            <w:r>
              <w:rPr>
                <w:b/>
                <w:i/>
                <w:color w:val="FFFFFF"/>
                <w:w w:val="105"/>
                <w:sz w:val="15"/>
              </w:rPr>
              <w:t>(sul valore Euribor a 3 mesi base 365)</w:t>
            </w:r>
          </w:p>
        </w:tc>
        <w:tc>
          <w:tcPr>
            <w:tcW w:w="1795" w:type="dxa"/>
            <w:tcBorders>
              <w:left w:val="single" w:sz="8" w:space="0" w:color="D9D9D9"/>
              <w:bottom w:val="single" w:sz="8" w:space="0" w:color="D9D9D9"/>
              <w:right w:val="single" w:sz="8" w:space="0" w:color="D9D9D9"/>
            </w:tcBorders>
            <w:shd w:val="clear" w:color="auto" w:fill="7E7E7E"/>
          </w:tcPr>
          <w:p w:rsidR="009F3029" w:rsidRDefault="009F3029">
            <w:pPr>
              <w:pStyle w:val="TableParagraph"/>
              <w:rPr>
                <w:sz w:val="16"/>
              </w:rPr>
            </w:pPr>
          </w:p>
          <w:p w:rsidR="009F3029" w:rsidRDefault="009F3029">
            <w:pPr>
              <w:pStyle w:val="TableParagraph"/>
              <w:spacing w:before="9"/>
              <w:rPr>
                <w:sz w:val="12"/>
              </w:rPr>
            </w:pPr>
          </w:p>
          <w:p w:rsidR="009F3029" w:rsidRDefault="00264267">
            <w:pPr>
              <w:pStyle w:val="TableParagraph"/>
              <w:ind w:left="469"/>
              <w:rPr>
                <w:b/>
                <w:sz w:val="15"/>
              </w:rPr>
            </w:pPr>
            <w:r>
              <w:rPr>
                <w:b/>
                <w:color w:val="FFFFFF"/>
                <w:w w:val="105"/>
                <w:sz w:val="15"/>
              </w:rPr>
              <w:t>Valore offerto</w:t>
            </w:r>
          </w:p>
        </w:tc>
      </w:tr>
      <w:tr w:rsidR="009F3029">
        <w:trPr>
          <w:trHeight w:val="440"/>
        </w:trPr>
        <w:tc>
          <w:tcPr>
            <w:tcW w:w="1890" w:type="dxa"/>
            <w:tcBorders>
              <w:top w:val="single" w:sz="8" w:space="0" w:color="D9D9D9"/>
              <w:right w:val="single" w:sz="8" w:space="0" w:color="D9D9D9"/>
            </w:tcBorders>
          </w:tcPr>
          <w:p w:rsidR="009F3029" w:rsidRDefault="00264267">
            <w:pPr>
              <w:pStyle w:val="TableParagraph"/>
              <w:spacing w:before="128"/>
              <w:ind w:left="579" w:right="520"/>
              <w:jc w:val="center"/>
              <w:rPr>
                <w:sz w:val="19"/>
              </w:rPr>
            </w:pPr>
            <w:r>
              <w:rPr>
                <w:sz w:val="19"/>
              </w:rPr>
              <w:t>Creditore</w:t>
            </w:r>
          </w:p>
        </w:tc>
        <w:tc>
          <w:tcPr>
            <w:tcW w:w="2111" w:type="dxa"/>
            <w:tcBorders>
              <w:top w:val="single" w:sz="8" w:space="0" w:color="D9D9D9"/>
              <w:left w:val="single" w:sz="8" w:space="0" w:color="D9D9D9"/>
              <w:right w:val="single" w:sz="8" w:space="0" w:color="D9D9D9"/>
            </w:tcBorders>
          </w:tcPr>
          <w:p w:rsidR="009F3029" w:rsidRDefault="00264267">
            <w:pPr>
              <w:pStyle w:val="TableParagraph"/>
              <w:spacing w:before="123"/>
              <w:ind w:left="794" w:right="736"/>
              <w:jc w:val="center"/>
              <w:rPr>
                <w:b/>
                <w:sz w:val="19"/>
              </w:rPr>
            </w:pPr>
            <w:r>
              <w:rPr>
                <w:b/>
                <w:sz w:val="19"/>
              </w:rPr>
              <w:t>0,00 %</w:t>
            </w:r>
          </w:p>
        </w:tc>
        <w:tc>
          <w:tcPr>
            <w:tcW w:w="2208" w:type="dxa"/>
            <w:tcBorders>
              <w:top w:val="single" w:sz="8" w:space="0" w:color="D9D9D9"/>
              <w:left w:val="single" w:sz="8" w:space="0" w:color="D9D9D9"/>
              <w:right w:val="single" w:sz="8" w:space="0" w:color="D9D9D9"/>
            </w:tcBorders>
          </w:tcPr>
          <w:p w:rsidR="009F3029" w:rsidRDefault="00264267">
            <w:pPr>
              <w:pStyle w:val="TableParagraph"/>
              <w:spacing w:before="128"/>
              <w:ind w:left="794" w:right="738"/>
              <w:jc w:val="center"/>
              <w:rPr>
                <w:b/>
                <w:sz w:val="19"/>
              </w:rPr>
            </w:pPr>
            <w:r>
              <w:rPr>
                <w:b/>
                <w:sz w:val="19"/>
              </w:rPr>
              <w:t>2,00 %</w:t>
            </w:r>
          </w:p>
        </w:tc>
        <w:tc>
          <w:tcPr>
            <w:tcW w:w="1795" w:type="dxa"/>
            <w:tcBorders>
              <w:top w:val="single" w:sz="8" w:space="0" w:color="D9D9D9"/>
              <w:left w:val="single" w:sz="8" w:space="0" w:color="D9D9D9"/>
              <w:right w:val="single" w:sz="8" w:space="0" w:color="D9D9D9"/>
            </w:tcBorders>
            <w:shd w:val="clear" w:color="auto" w:fill="F2F2F2"/>
          </w:tcPr>
          <w:p w:rsidR="009F3029" w:rsidRDefault="009F3029">
            <w:pPr>
              <w:pStyle w:val="TableParagraph"/>
              <w:rPr>
                <w:rFonts w:ascii="Times New Roman"/>
                <w:sz w:val="18"/>
              </w:rPr>
            </w:pPr>
          </w:p>
        </w:tc>
      </w:tr>
    </w:tbl>
    <w:p w:rsidR="009F3029" w:rsidRDefault="009F3029">
      <w:pPr>
        <w:pStyle w:val="Corpotesto"/>
        <w:spacing w:before="11"/>
        <w:rPr>
          <w:sz w:val="22"/>
        </w:rPr>
      </w:pPr>
    </w:p>
    <w:p w:rsidR="009F3029" w:rsidRDefault="00264267">
      <w:pPr>
        <w:pStyle w:val="Corpotesto"/>
        <w:spacing w:before="65"/>
        <w:ind w:left="4087"/>
        <w:jc w:val="both"/>
      </w:pPr>
      <w:r>
        <w:t>* * *</w:t>
      </w:r>
    </w:p>
    <w:p w:rsidR="009F3029" w:rsidRDefault="00264267">
      <w:pPr>
        <w:pStyle w:val="Corpotesto"/>
        <w:tabs>
          <w:tab w:val="left" w:pos="2027"/>
        </w:tabs>
        <w:spacing w:before="61" w:line="300" w:lineRule="auto"/>
        <w:ind w:left="252" w:right="239" w:hanging="1"/>
        <w:jc w:val="both"/>
      </w:pPr>
      <w:r>
        <w:t>La</w:t>
      </w:r>
      <w:r>
        <w:rPr>
          <w:u w:val="single"/>
        </w:rPr>
        <w:t xml:space="preserve"> </w:t>
      </w:r>
      <w:r>
        <w:rPr>
          <w:u w:val="single"/>
        </w:rPr>
        <w:tab/>
      </w:r>
      <w:r>
        <w:t xml:space="preserve">, inoltre, nell’accettare tutte le condizioni specificate nello Schema di Contratto Lotto 1e nel Capitolato </w:t>
      </w:r>
      <w:r>
        <w:rPr>
          <w:spacing w:val="-3"/>
        </w:rPr>
        <w:t xml:space="preserve">Tecnico </w:t>
      </w:r>
      <w:r>
        <w:t>Lotto 1 della presente gara, dichiara</w:t>
      </w:r>
      <w:r>
        <w:rPr>
          <w:spacing w:val="16"/>
        </w:rPr>
        <w:t xml:space="preserve"> </w:t>
      </w:r>
      <w:r>
        <w:t>altresì:</w:t>
      </w:r>
    </w:p>
    <w:p w:rsidR="009F3029" w:rsidRDefault="00264267">
      <w:pPr>
        <w:pStyle w:val="Paragrafoelenco"/>
        <w:numPr>
          <w:ilvl w:val="0"/>
          <w:numId w:val="1"/>
        </w:numPr>
        <w:tabs>
          <w:tab w:val="left" w:pos="418"/>
        </w:tabs>
        <w:spacing w:before="3" w:line="302" w:lineRule="auto"/>
        <w:ind w:right="237" w:firstLine="0"/>
        <w:jc w:val="both"/>
        <w:rPr>
          <w:sz w:val="19"/>
        </w:rPr>
      </w:pPr>
      <w:r>
        <w:rPr>
          <w:sz w:val="19"/>
        </w:rPr>
        <w:t>che la presente offerta è irrevocabile ed impegnativa sino al</w:t>
      </w:r>
      <w:r w:rsidR="00C53512">
        <w:rPr>
          <w:sz w:val="19"/>
        </w:rPr>
        <w:t xml:space="preserve"> 180° (centottantesimo) giorno </w:t>
      </w:r>
      <w:r>
        <w:rPr>
          <w:sz w:val="19"/>
        </w:rPr>
        <w:t>successivo alla data di scadenza fissata per la presentazione delle</w:t>
      </w:r>
      <w:r>
        <w:rPr>
          <w:spacing w:val="-3"/>
          <w:sz w:val="19"/>
        </w:rPr>
        <w:t xml:space="preserve"> </w:t>
      </w:r>
      <w:r>
        <w:rPr>
          <w:sz w:val="19"/>
        </w:rPr>
        <w:t>offerte;</w:t>
      </w:r>
    </w:p>
    <w:p w:rsidR="009F3029" w:rsidRDefault="00264267">
      <w:pPr>
        <w:pStyle w:val="Paragrafoelenco"/>
        <w:numPr>
          <w:ilvl w:val="0"/>
          <w:numId w:val="1"/>
        </w:numPr>
        <w:tabs>
          <w:tab w:val="left" w:pos="356"/>
        </w:tabs>
        <w:spacing w:line="231" w:lineRule="exact"/>
        <w:ind w:left="355" w:hanging="104"/>
        <w:jc w:val="both"/>
        <w:rPr>
          <w:sz w:val="19"/>
        </w:rPr>
      </w:pPr>
      <w:r>
        <w:rPr>
          <w:sz w:val="19"/>
        </w:rPr>
        <w:t>che la presente offerta non vincolerà in alcun modo l’IPA;</w:t>
      </w:r>
    </w:p>
    <w:p w:rsidR="009F3029" w:rsidRDefault="00264267">
      <w:pPr>
        <w:pStyle w:val="Paragrafoelenco"/>
        <w:numPr>
          <w:ilvl w:val="0"/>
          <w:numId w:val="1"/>
        </w:numPr>
        <w:tabs>
          <w:tab w:val="left" w:pos="411"/>
        </w:tabs>
        <w:spacing w:before="61" w:line="302" w:lineRule="auto"/>
        <w:ind w:right="235" w:firstLine="0"/>
        <w:jc w:val="both"/>
        <w:rPr>
          <w:sz w:val="19"/>
        </w:rPr>
      </w:pPr>
      <w:r>
        <w:rPr>
          <w:sz w:val="19"/>
        </w:rPr>
        <w:t>di aver preso visione ed incondizionata accettazione delle clausole e condizioni riportate nel Capitolato tecnico Lotto 1 e nello Schema di Contratto Lotto 1, nonché di quanto contenuto nel Disciplinare di gara e, comunque, di aver preso cognizione di tutte le circostanze generali e speciali che possono interessare l’esecuzione di tutte le prestazioni oggetto del contratto e che di tali circostanze</w:t>
      </w:r>
      <w:r>
        <w:rPr>
          <w:spacing w:val="3"/>
          <w:sz w:val="19"/>
        </w:rPr>
        <w:t xml:space="preserve"> </w:t>
      </w:r>
      <w:r>
        <w:rPr>
          <w:sz w:val="19"/>
        </w:rPr>
        <w:t>ha</w:t>
      </w:r>
      <w:r>
        <w:rPr>
          <w:spacing w:val="9"/>
          <w:sz w:val="19"/>
        </w:rPr>
        <w:t xml:space="preserve"> </w:t>
      </w:r>
      <w:r>
        <w:rPr>
          <w:sz w:val="19"/>
        </w:rPr>
        <w:t>tenuto</w:t>
      </w:r>
      <w:r>
        <w:rPr>
          <w:spacing w:val="8"/>
          <w:sz w:val="19"/>
        </w:rPr>
        <w:t xml:space="preserve"> </w:t>
      </w:r>
      <w:r>
        <w:rPr>
          <w:sz w:val="19"/>
        </w:rPr>
        <w:t>conto</w:t>
      </w:r>
      <w:r>
        <w:rPr>
          <w:spacing w:val="12"/>
          <w:sz w:val="19"/>
        </w:rPr>
        <w:t xml:space="preserve"> </w:t>
      </w:r>
      <w:r>
        <w:rPr>
          <w:sz w:val="19"/>
        </w:rPr>
        <w:t>nella</w:t>
      </w:r>
      <w:r>
        <w:rPr>
          <w:spacing w:val="8"/>
          <w:sz w:val="19"/>
        </w:rPr>
        <w:t xml:space="preserve"> </w:t>
      </w:r>
      <w:r>
        <w:rPr>
          <w:sz w:val="19"/>
        </w:rPr>
        <w:t>determinazione</w:t>
      </w:r>
      <w:r>
        <w:rPr>
          <w:spacing w:val="4"/>
          <w:sz w:val="19"/>
        </w:rPr>
        <w:t xml:space="preserve"> </w:t>
      </w:r>
      <w:r>
        <w:rPr>
          <w:sz w:val="19"/>
        </w:rPr>
        <w:t>dei</w:t>
      </w:r>
      <w:r>
        <w:rPr>
          <w:spacing w:val="8"/>
          <w:sz w:val="19"/>
        </w:rPr>
        <w:t xml:space="preserve"> </w:t>
      </w:r>
      <w:r>
        <w:rPr>
          <w:sz w:val="19"/>
        </w:rPr>
        <w:t>valori</w:t>
      </w:r>
      <w:r>
        <w:rPr>
          <w:spacing w:val="9"/>
          <w:sz w:val="19"/>
        </w:rPr>
        <w:t xml:space="preserve"> </w:t>
      </w:r>
      <w:r>
        <w:rPr>
          <w:sz w:val="19"/>
        </w:rPr>
        <w:t>economici</w:t>
      </w:r>
      <w:r>
        <w:rPr>
          <w:spacing w:val="8"/>
          <w:sz w:val="19"/>
        </w:rPr>
        <w:t xml:space="preserve"> </w:t>
      </w:r>
      <w:r>
        <w:rPr>
          <w:sz w:val="19"/>
        </w:rPr>
        <w:t>richiesti,</w:t>
      </w:r>
      <w:r>
        <w:rPr>
          <w:spacing w:val="7"/>
          <w:sz w:val="19"/>
        </w:rPr>
        <w:t xml:space="preserve"> </w:t>
      </w:r>
      <w:r>
        <w:rPr>
          <w:sz w:val="19"/>
        </w:rPr>
        <w:t>ritenuti</w:t>
      </w:r>
      <w:r>
        <w:rPr>
          <w:spacing w:val="8"/>
          <w:sz w:val="19"/>
        </w:rPr>
        <w:t xml:space="preserve"> </w:t>
      </w:r>
      <w:r>
        <w:rPr>
          <w:sz w:val="19"/>
        </w:rPr>
        <w:t>remunerativi;</w:t>
      </w:r>
    </w:p>
    <w:p w:rsidR="009F3029" w:rsidRDefault="00264267">
      <w:pPr>
        <w:pStyle w:val="Paragrafoelenco"/>
        <w:numPr>
          <w:ilvl w:val="0"/>
          <w:numId w:val="1"/>
        </w:numPr>
        <w:tabs>
          <w:tab w:val="left" w:pos="365"/>
        </w:tabs>
        <w:spacing w:line="302" w:lineRule="auto"/>
        <w:ind w:right="237" w:firstLine="0"/>
        <w:jc w:val="both"/>
        <w:rPr>
          <w:sz w:val="19"/>
        </w:rPr>
      </w:pPr>
      <w:r>
        <w:rPr>
          <w:sz w:val="19"/>
        </w:rPr>
        <w:t>di applicare le medesime condizioni per le ulteriori forniture e/o attività integrative, entro i limiti in vigore per la Pubblica Amministrazione, se richieste dalla</w:t>
      </w:r>
      <w:r>
        <w:rPr>
          <w:spacing w:val="-2"/>
          <w:sz w:val="19"/>
        </w:rPr>
        <w:t xml:space="preserve"> </w:t>
      </w:r>
      <w:r>
        <w:rPr>
          <w:sz w:val="19"/>
        </w:rPr>
        <w:t>Committente;</w:t>
      </w:r>
    </w:p>
    <w:p w:rsidR="009F3029" w:rsidRPr="00C53512" w:rsidRDefault="00264267">
      <w:pPr>
        <w:pStyle w:val="Paragrafoelenco"/>
        <w:numPr>
          <w:ilvl w:val="0"/>
          <w:numId w:val="1"/>
        </w:numPr>
        <w:tabs>
          <w:tab w:val="left" w:pos="406"/>
        </w:tabs>
        <w:ind w:left="405" w:hanging="154"/>
        <w:rPr>
          <w:sz w:val="19"/>
        </w:rPr>
      </w:pPr>
      <w:r w:rsidRPr="00C53512">
        <w:rPr>
          <w:sz w:val="19"/>
        </w:rPr>
        <w:t xml:space="preserve">che, ai sensi dell’art. </w:t>
      </w:r>
      <w:r w:rsidR="00C53512" w:rsidRPr="00C53512">
        <w:rPr>
          <w:sz w:val="19"/>
        </w:rPr>
        <w:t>95</w:t>
      </w:r>
      <w:r w:rsidRPr="00C53512">
        <w:rPr>
          <w:sz w:val="19"/>
        </w:rPr>
        <w:t xml:space="preserve">, comma </w:t>
      </w:r>
      <w:r w:rsidR="00C53512" w:rsidRPr="00C53512">
        <w:rPr>
          <w:sz w:val="19"/>
        </w:rPr>
        <w:t>10</w:t>
      </w:r>
      <w:r w:rsidRPr="00C53512">
        <w:rPr>
          <w:sz w:val="19"/>
        </w:rPr>
        <w:t>, del D.</w:t>
      </w:r>
      <w:r w:rsidR="00C53512">
        <w:rPr>
          <w:sz w:val="19"/>
        </w:rPr>
        <w:t xml:space="preserve"> </w:t>
      </w:r>
      <w:r w:rsidRPr="00C53512">
        <w:rPr>
          <w:sz w:val="19"/>
        </w:rPr>
        <w:t xml:space="preserve">Lgs. n. </w:t>
      </w:r>
      <w:r w:rsidR="00C53512" w:rsidRPr="00C53512">
        <w:rPr>
          <w:spacing w:val="-6"/>
          <w:sz w:val="19"/>
        </w:rPr>
        <w:t>50</w:t>
      </w:r>
      <w:r w:rsidRPr="00C53512">
        <w:rPr>
          <w:spacing w:val="-6"/>
          <w:sz w:val="19"/>
        </w:rPr>
        <w:t>/20</w:t>
      </w:r>
      <w:r w:rsidR="00C53512" w:rsidRPr="00C53512">
        <w:rPr>
          <w:spacing w:val="-6"/>
          <w:sz w:val="19"/>
        </w:rPr>
        <w:t>1</w:t>
      </w:r>
      <w:r w:rsidRPr="00C53512">
        <w:rPr>
          <w:spacing w:val="-6"/>
          <w:sz w:val="19"/>
        </w:rPr>
        <w:t xml:space="preserve">6, </w:t>
      </w:r>
      <w:r w:rsidRPr="00C53512">
        <w:rPr>
          <w:sz w:val="19"/>
        </w:rPr>
        <w:t>i costi relativi alla sicurezza</w:t>
      </w:r>
      <w:r w:rsidRPr="00C53512">
        <w:rPr>
          <w:spacing w:val="14"/>
          <w:sz w:val="19"/>
        </w:rPr>
        <w:t xml:space="preserve"> </w:t>
      </w:r>
      <w:r w:rsidRPr="00C53512">
        <w:rPr>
          <w:sz w:val="19"/>
        </w:rPr>
        <w:t>sono</w:t>
      </w:r>
    </w:p>
    <w:p w:rsidR="009F3029" w:rsidRDefault="00264267">
      <w:pPr>
        <w:pStyle w:val="Corpotesto"/>
        <w:tabs>
          <w:tab w:val="left" w:pos="1413"/>
        </w:tabs>
        <w:spacing w:before="58"/>
        <w:ind w:left="251"/>
      </w:pPr>
      <w:r>
        <w:rPr>
          <w:rFonts w:ascii="Times New Roman"/>
          <w:w w:val="101"/>
          <w:u w:val="single"/>
        </w:rPr>
        <w:t xml:space="preserve"> </w:t>
      </w:r>
      <w:r>
        <w:rPr>
          <w:rFonts w:ascii="Times New Roman"/>
          <w:u w:val="single"/>
        </w:rPr>
        <w:tab/>
      </w:r>
      <w:r>
        <w:t>;</w:t>
      </w:r>
    </w:p>
    <w:p w:rsidR="009F3029" w:rsidRDefault="00264267">
      <w:pPr>
        <w:pStyle w:val="Paragrafoelenco"/>
        <w:numPr>
          <w:ilvl w:val="0"/>
          <w:numId w:val="1"/>
        </w:numPr>
        <w:tabs>
          <w:tab w:val="left" w:pos="372"/>
        </w:tabs>
        <w:spacing w:before="60" w:line="302" w:lineRule="auto"/>
        <w:ind w:right="235" w:hanging="1"/>
        <w:jc w:val="both"/>
        <w:rPr>
          <w:sz w:val="19"/>
        </w:rPr>
      </w:pPr>
      <w:r>
        <w:rPr>
          <w:sz w:val="19"/>
        </w:rPr>
        <w:t xml:space="preserve">di prendere atto che i termini stabiliti nello Schema di contratto Lotto 1 e/o nel Capitolato tecnico </w:t>
      </w:r>
      <w:r>
        <w:rPr>
          <w:sz w:val="19"/>
        </w:rPr>
        <w:lastRenderedPageBreak/>
        <w:t xml:space="preserve">Lotto 1 relativi ai tempi di esecuzione dei servizi oggetto di </w:t>
      </w:r>
      <w:r>
        <w:rPr>
          <w:spacing w:val="-3"/>
          <w:sz w:val="19"/>
        </w:rPr>
        <w:t xml:space="preserve">gara </w:t>
      </w:r>
      <w:r>
        <w:rPr>
          <w:sz w:val="19"/>
        </w:rPr>
        <w:t>sono da considerarsi a tutti gli effetti termini essenziali ai sensi e per gli effetti dell’articolo 1457 cod.</w:t>
      </w:r>
      <w:r>
        <w:rPr>
          <w:spacing w:val="7"/>
          <w:sz w:val="19"/>
        </w:rPr>
        <w:t xml:space="preserve"> </w:t>
      </w:r>
      <w:r>
        <w:rPr>
          <w:spacing w:val="-4"/>
          <w:sz w:val="19"/>
        </w:rPr>
        <w:t>civ.</w:t>
      </w:r>
    </w:p>
    <w:p w:rsidR="009F3029" w:rsidRDefault="00264267">
      <w:pPr>
        <w:pStyle w:val="Paragrafoelenco"/>
        <w:numPr>
          <w:ilvl w:val="0"/>
          <w:numId w:val="1"/>
        </w:numPr>
        <w:tabs>
          <w:tab w:val="left" w:pos="396"/>
        </w:tabs>
        <w:spacing w:line="302" w:lineRule="auto"/>
        <w:ind w:right="235" w:firstLine="0"/>
        <w:jc w:val="both"/>
        <w:rPr>
          <w:sz w:val="19"/>
        </w:rPr>
      </w:pPr>
      <w:r>
        <w:rPr>
          <w:sz w:val="19"/>
        </w:rPr>
        <w:t xml:space="preserve">il Capitolato </w:t>
      </w:r>
      <w:r>
        <w:rPr>
          <w:spacing w:val="-3"/>
          <w:sz w:val="19"/>
        </w:rPr>
        <w:t xml:space="preserve">Tecnico </w:t>
      </w:r>
      <w:r>
        <w:rPr>
          <w:sz w:val="19"/>
        </w:rPr>
        <w:t>Lotto 1, così come gli altri atti di gara, nonché le modalità di esecuzione contrattuale migliorative dell’offerta, costituiranno parte integrante e sostanziale del Contratto che verrà stipulato con la</w:t>
      </w:r>
      <w:r>
        <w:rPr>
          <w:spacing w:val="2"/>
          <w:sz w:val="19"/>
        </w:rPr>
        <w:t xml:space="preserve"> </w:t>
      </w:r>
      <w:r>
        <w:rPr>
          <w:sz w:val="19"/>
        </w:rPr>
        <w:t>Committente.</w:t>
      </w:r>
    </w:p>
    <w:p w:rsidR="009F3029" w:rsidRDefault="002365C8" w:rsidP="002365C8">
      <w:pPr>
        <w:pStyle w:val="Corpotesto"/>
        <w:spacing w:before="4"/>
        <w:ind w:left="6729"/>
        <w:rPr>
          <w:sz w:val="22"/>
        </w:rPr>
      </w:pPr>
      <w:r>
        <w:rPr>
          <w:sz w:val="22"/>
        </w:rPr>
        <w:t>FIRMA</w:t>
      </w:r>
      <w:r w:rsidR="003908CD">
        <w:rPr>
          <w:sz w:val="22"/>
        </w:rPr>
        <w:t xml:space="preserve"> DIGITALE</w:t>
      </w:r>
    </w:p>
    <w:p w:rsidR="002365C8" w:rsidRDefault="002365C8" w:rsidP="002365C8">
      <w:pPr>
        <w:pStyle w:val="Corpotesto"/>
        <w:spacing w:before="4"/>
        <w:ind w:left="6729"/>
        <w:rPr>
          <w:sz w:val="22"/>
        </w:rPr>
      </w:pPr>
    </w:p>
    <w:p w:rsidR="002365C8" w:rsidRDefault="002365C8" w:rsidP="002365C8">
      <w:pPr>
        <w:pStyle w:val="Corpotesto"/>
        <w:spacing w:before="4"/>
        <w:ind w:left="6729"/>
        <w:rPr>
          <w:sz w:val="22"/>
        </w:rPr>
      </w:pPr>
    </w:p>
    <w:sectPr w:rsidR="002365C8">
      <w:type w:val="continuous"/>
      <w:pgSz w:w="11900" w:h="16840"/>
      <w:pgMar w:top="2380" w:right="1680" w:bottom="20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5FD" w:rsidRDefault="005505FD">
      <w:r>
        <w:separator/>
      </w:r>
    </w:p>
  </w:endnote>
  <w:endnote w:type="continuationSeparator" w:id="0">
    <w:p w:rsidR="005505FD" w:rsidRDefault="0055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029" w:rsidRDefault="008C7BFA">
    <w:pPr>
      <w:pStyle w:val="Corpotesto"/>
      <w:spacing w:line="14" w:lineRule="auto"/>
      <w:rPr>
        <w:sz w:val="20"/>
      </w:rPr>
    </w:pPr>
    <w:r>
      <w:rPr>
        <w:noProof/>
        <w:lang w:bidi="ar-SA"/>
      </w:rPr>
      <mc:AlternateContent>
        <mc:Choice Requires="wps">
          <w:drawing>
            <wp:anchor distT="0" distB="0" distL="114300" distR="114300" simplePos="0" relativeHeight="251364352" behindDoc="1" locked="0" layoutInCell="1" allowOverlap="1">
              <wp:simplePos x="0" y="0"/>
              <wp:positionH relativeFrom="page">
                <wp:posOffset>1130935</wp:posOffset>
              </wp:positionH>
              <wp:positionV relativeFrom="page">
                <wp:posOffset>9323705</wp:posOffset>
              </wp:positionV>
              <wp:extent cx="466915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44BA4" id="Line 3" o:spid="_x0000_s1026" style="position:absolute;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05pt,734.15pt" to="456.7pt,7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PFEgIAACg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T6ExvXAkBK7WzoTZ6Vi9mq+l3h5RetUQdeGT4ejGQloWM5E1K2DgD+Pv+s2YQQ45exzad&#10;G9sFSGgAOkc1Lnc1+NkjCod5Ucyz6RQjOvgSUg6Jxjr/iesOBaPCEjhHYHLaOh+IkHIICfcovRFS&#10;RrGlQn2Fi3RexASnpWDBGcKcPexX0qITCeMSv1gVeB7DrD4qFsFaTtj6Znsi5NWGy6UKeFAK0LlZ&#10;13n4MU/n69l6lo/ySbEe5Wldjz5uVvmo2GQfpvVTvVrV2c9ALcvLVjDGVWA3zGaW/532t1dynar7&#10;dN7bkLxFj/0CssM/ko5aBvmug7DX7LKzg8YwjjH49nTCvD/uwX584MtfAAAA//8DAFBLAwQUAAYA&#10;CAAAACEAzmljIuAAAAANAQAADwAAAGRycy9kb3ducmV2LnhtbEyPQU/CQBCF7yb+h82YeJNthcBS&#10;uiVGowkHQwTieWmHtrY723QXWv6948Hobd7My5vvpevRtuKCva8daYgnEQik3BU1lRoO+9cHBcIH&#10;Q4VpHaGGK3pYZ7c3qUkKN9AHXnahFBxCPjEaqhC6REqfV2iNn7gOiW8n11sTWPalLHozcLht5WMU&#10;zaU1NfGHynT4XGHe7M5Ww7uSL27bfObXr2H/ptSmWS42B63v78anFYiAY/gzww8+o0PGTEd3psKL&#10;lvVCxWzlYTZXUxBsWcbTGYjj70pmqfzfIvsGAAD//wMAUEsBAi0AFAAGAAgAAAAhALaDOJL+AAAA&#10;4QEAABMAAAAAAAAAAAAAAAAAAAAAAFtDb250ZW50X1R5cGVzXS54bWxQSwECLQAUAAYACAAAACEA&#10;OP0h/9YAAACUAQAACwAAAAAAAAAAAAAAAAAvAQAAX3JlbHMvLnJlbHNQSwECLQAUAAYACAAAACEA&#10;3iVzxRICAAAoBAAADgAAAAAAAAAAAAAAAAAuAgAAZHJzL2Uyb0RvYy54bWxQSwECLQAUAAYACAAA&#10;ACEAzmljIuAAAAANAQAADwAAAAAAAAAAAAAAAABsBAAAZHJzL2Rvd25yZXYueG1sUEsFBgAAAAAE&#10;AAQA8wAAAHkFAAAAAA==&#10;" strokeweight=".48pt">
              <w10:wrap anchorx="page" anchory="page"/>
            </v:line>
          </w:pict>
        </mc:Fallback>
      </mc:AlternateContent>
    </w:r>
    <w:r>
      <w:rPr>
        <w:noProof/>
        <w:lang w:bidi="ar-SA"/>
      </w:rPr>
      <mc:AlternateContent>
        <mc:Choice Requires="wps">
          <w:drawing>
            <wp:anchor distT="0" distB="0" distL="114300" distR="114300" simplePos="0" relativeHeight="251366400" behindDoc="1" locked="0" layoutInCell="1" allowOverlap="1">
              <wp:simplePos x="0" y="0"/>
              <wp:positionH relativeFrom="page">
                <wp:posOffset>5962650</wp:posOffset>
              </wp:positionH>
              <wp:positionV relativeFrom="page">
                <wp:posOffset>9526905</wp:posOffset>
              </wp:positionV>
              <wp:extent cx="287020" cy="140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029" w:rsidRDefault="00264267">
                          <w:pPr>
                            <w:spacing w:before="26"/>
                            <w:ind w:left="40"/>
                            <w:rPr>
                              <w:rFonts w:ascii="Trebuchet MS"/>
                              <w:sz w:val="15"/>
                            </w:rPr>
                          </w:pPr>
                          <w:r>
                            <w:fldChar w:fldCharType="begin"/>
                          </w:r>
                          <w:r>
                            <w:rPr>
                              <w:rFonts w:ascii="Trebuchet MS"/>
                              <w:w w:val="105"/>
                              <w:sz w:val="15"/>
                            </w:rPr>
                            <w:instrText xml:space="preserve"> PAGE </w:instrText>
                          </w:r>
                          <w:r>
                            <w:fldChar w:fldCharType="separate"/>
                          </w:r>
                          <w:r w:rsidR="008C7BFA">
                            <w:rPr>
                              <w:rFonts w:ascii="Trebuchet MS"/>
                              <w:noProof/>
                              <w:w w:val="105"/>
                              <w:sz w:val="15"/>
                            </w:rPr>
                            <w:t>2</w:t>
                          </w:r>
                          <w:r>
                            <w:fldChar w:fldCharType="end"/>
                          </w:r>
                          <w:r>
                            <w:rPr>
                              <w:rFonts w:ascii="Trebuchet MS"/>
                              <w:w w:val="105"/>
                              <w:sz w:val="15"/>
                            </w:rPr>
                            <w:t xml:space="preserve"> di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9.5pt;margin-top:750.15pt;width:22.6pt;height:11.1pt;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G9qw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gF&#10;vcNIkA5adMdGg67liEJbnaHXGTjd9uBmRji2npap7m8k/aqRkJuGiD27UkoODSMVZOde+mdPJxxt&#10;QXbDB1lBGHIw0gGNteosIBQDATp06f7UGZsKhcMoWQUR3FC4CuMgXbnO+SSbH/dKm3dMdsgaOVbQ&#10;eAdOjjfaAA1wnV1sLCFL3rau+a14cgCO0wmEhqf2zibhevkjDdJtsk1iL46WWy8OisK7KjextyzD&#10;1aJ4U2w2RfjTxg3jrOFVxYQNM+sqjP+sbw8KnxRxUpaWLa8snE1Jq/1u0yp0JKDr0n22WZD8mZv/&#10;NA13DVyeUQqjOLiOUq9cJisvLuOFB9VNvCBMr9NlEKdxUT6ldMMF+3dKaMhxuogWk5Z+yy1w30tu&#10;JOu4gcnR8i7HycmJZFaBW1G51hrC28k+K4VN/7EUULG50U6vVqKTWM24GwHFingnq3tQrpKgLBAh&#10;jDswGqm+YzTA6Mix/nYgimHUvhegfjtnZkPNxm42iKDwNMcGo8ncmGkeHXrF9w0gT/+XkFfwh9Tc&#10;qfcxC0jdbmAcOBIPo8vOm/O983ocsOtfAAAA//8DAFBLAwQUAAYACAAAACEAEtNkSOIAAAANAQAA&#10;DwAAAGRycy9kb3ducmV2LnhtbEyPwU7DMBBE70j8g7WVuFG7Ka2aEKeqEJyQEGk4cHTibWI1XofY&#10;bcPf457KcWdGs2/y7WR7dsbRG0cSFnMBDKlx2lAr4at6e9wA80GRVr0jlPCLHrbF/V2uMu0uVOJ5&#10;H1oWS8hnSkIXwpBx7psOrfJzNyBF7+BGq0I8x5brUV1iue15IsSaW2UofujUgC8dNsf9yUrYfVP5&#10;an4+6s/yUJqqSgW9r49SPsym3TOwgFO4heGKH9GhiEy1O5H2rJeQLtO4JURjJcQSWIykm6cEWH2V&#10;kmQFvMj5/xXFHwAAAP//AwBQSwECLQAUAAYACAAAACEAtoM4kv4AAADhAQAAEwAAAAAAAAAAAAAA&#10;AAAAAAAAW0NvbnRlbnRfVHlwZXNdLnhtbFBLAQItABQABgAIAAAAIQA4/SH/1gAAAJQBAAALAAAA&#10;AAAAAAAAAAAAAC8BAABfcmVscy8ucmVsc1BLAQItABQABgAIAAAAIQBZ0JG9qwIAAKgFAAAOAAAA&#10;AAAAAAAAAAAAAC4CAABkcnMvZTJvRG9jLnhtbFBLAQItABQABgAIAAAAIQAS02RI4gAAAA0BAAAP&#10;AAAAAAAAAAAAAAAAAAUFAABkcnMvZG93bnJldi54bWxQSwUGAAAAAAQABADzAAAAFAYAAAAA&#10;" filled="f" stroked="f">
              <v:textbox inset="0,0,0,0">
                <w:txbxContent>
                  <w:p w:rsidR="009F3029" w:rsidRDefault="00264267">
                    <w:pPr>
                      <w:spacing w:before="26"/>
                      <w:ind w:left="40"/>
                      <w:rPr>
                        <w:rFonts w:ascii="Trebuchet MS"/>
                        <w:sz w:val="15"/>
                      </w:rPr>
                    </w:pPr>
                    <w:r>
                      <w:fldChar w:fldCharType="begin"/>
                    </w:r>
                    <w:r>
                      <w:rPr>
                        <w:rFonts w:ascii="Trebuchet MS"/>
                        <w:w w:val="105"/>
                        <w:sz w:val="15"/>
                      </w:rPr>
                      <w:instrText xml:space="preserve"> PAGE </w:instrText>
                    </w:r>
                    <w:r>
                      <w:fldChar w:fldCharType="separate"/>
                    </w:r>
                    <w:r w:rsidR="008C7BFA">
                      <w:rPr>
                        <w:rFonts w:ascii="Trebuchet MS"/>
                        <w:noProof/>
                        <w:w w:val="105"/>
                        <w:sz w:val="15"/>
                      </w:rPr>
                      <w:t>2</w:t>
                    </w:r>
                    <w:r>
                      <w:fldChar w:fldCharType="end"/>
                    </w:r>
                    <w:r>
                      <w:rPr>
                        <w:rFonts w:ascii="Trebuchet MS"/>
                        <w:w w:val="105"/>
                        <w:sz w:val="15"/>
                      </w:rPr>
                      <w:t xml:space="preserve"> di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5FD" w:rsidRDefault="005505FD">
      <w:r>
        <w:separator/>
      </w:r>
    </w:p>
  </w:footnote>
  <w:footnote w:type="continuationSeparator" w:id="0">
    <w:p w:rsidR="005505FD" w:rsidRDefault="00550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029" w:rsidRDefault="007F2743">
    <w:pPr>
      <w:pStyle w:val="Corpotesto"/>
      <w:spacing w:line="14" w:lineRule="auto"/>
      <w:rPr>
        <w:sz w:val="20"/>
      </w:rPr>
    </w:pPr>
    <w:r w:rsidRPr="00B01E12">
      <w:rPr>
        <w:noProof/>
        <w:lang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-146050</wp:posOffset>
          </wp:positionV>
          <wp:extent cx="1537459" cy="942975"/>
          <wp:effectExtent l="0" t="0" r="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459" cy="9429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7784F"/>
    <w:multiLevelType w:val="hybridMultilevel"/>
    <w:tmpl w:val="6EB6D78C"/>
    <w:lvl w:ilvl="0" w:tplc="BC3E13CC">
      <w:numFmt w:val="bullet"/>
      <w:lvlText w:val="-"/>
      <w:lvlJc w:val="left"/>
      <w:pPr>
        <w:ind w:left="252" w:hanging="166"/>
      </w:pPr>
      <w:rPr>
        <w:rFonts w:ascii="Calibri" w:eastAsia="Calibri" w:hAnsi="Calibri" w:cs="Calibri" w:hint="default"/>
        <w:w w:val="101"/>
        <w:sz w:val="19"/>
        <w:szCs w:val="19"/>
        <w:lang w:val="it-IT" w:eastAsia="it-IT" w:bidi="it-IT"/>
      </w:rPr>
    </w:lvl>
    <w:lvl w:ilvl="1" w:tplc="DFBE0E78">
      <w:numFmt w:val="bullet"/>
      <w:lvlText w:val="•"/>
      <w:lvlJc w:val="left"/>
      <w:pPr>
        <w:ind w:left="1088" w:hanging="166"/>
      </w:pPr>
      <w:rPr>
        <w:rFonts w:hint="default"/>
        <w:lang w:val="it-IT" w:eastAsia="it-IT" w:bidi="it-IT"/>
      </w:rPr>
    </w:lvl>
    <w:lvl w:ilvl="2" w:tplc="83585D78">
      <w:numFmt w:val="bullet"/>
      <w:lvlText w:val="•"/>
      <w:lvlJc w:val="left"/>
      <w:pPr>
        <w:ind w:left="1916" w:hanging="166"/>
      </w:pPr>
      <w:rPr>
        <w:rFonts w:hint="default"/>
        <w:lang w:val="it-IT" w:eastAsia="it-IT" w:bidi="it-IT"/>
      </w:rPr>
    </w:lvl>
    <w:lvl w:ilvl="3" w:tplc="584A845C">
      <w:numFmt w:val="bullet"/>
      <w:lvlText w:val="•"/>
      <w:lvlJc w:val="left"/>
      <w:pPr>
        <w:ind w:left="2744" w:hanging="166"/>
      </w:pPr>
      <w:rPr>
        <w:rFonts w:hint="default"/>
        <w:lang w:val="it-IT" w:eastAsia="it-IT" w:bidi="it-IT"/>
      </w:rPr>
    </w:lvl>
    <w:lvl w:ilvl="4" w:tplc="546E988C">
      <w:numFmt w:val="bullet"/>
      <w:lvlText w:val="•"/>
      <w:lvlJc w:val="left"/>
      <w:pPr>
        <w:ind w:left="3572" w:hanging="166"/>
      </w:pPr>
      <w:rPr>
        <w:rFonts w:hint="default"/>
        <w:lang w:val="it-IT" w:eastAsia="it-IT" w:bidi="it-IT"/>
      </w:rPr>
    </w:lvl>
    <w:lvl w:ilvl="5" w:tplc="D4788FA2">
      <w:numFmt w:val="bullet"/>
      <w:lvlText w:val="•"/>
      <w:lvlJc w:val="left"/>
      <w:pPr>
        <w:ind w:left="4400" w:hanging="166"/>
      </w:pPr>
      <w:rPr>
        <w:rFonts w:hint="default"/>
        <w:lang w:val="it-IT" w:eastAsia="it-IT" w:bidi="it-IT"/>
      </w:rPr>
    </w:lvl>
    <w:lvl w:ilvl="6" w:tplc="C98EFAAC">
      <w:numFmt w:val="bullet"/>
      <w:lvlText w:val="•"/>
      <w:lvlJc w:val="left"/>
      <w:pPr>
        <w:ind w:left="5228" w:hanging="166"/>
      </w:pPr>
      <w:rPr>
        <w:rFonts w:hint="default"/>
        <w:lang w:val="it-IT" w:eastAsia="it-IT" w:bidi="it-IT"/>
      </w:rPr>
    </w:lvl>
    <w:lvl w:ilvl="7" w:tplc="2C704A9C">
      <w:numFmt w:val="bullet"/>
      <w:lvlText w:val="•"/>
      <w:lvlJc w:val="left"/>
      <w:pPr>
        <w:ind w:left="6056" w:hanging="166"/>
      </w:pPr>
      <w:rPr>
        <w:rFonts w:hint="default"/>
        <w:lang w:val="it-IT" w:eastAsia="it-IT" w:bidi="it-IT"/>
      </w:rPr>
    </w:lvl>
    <w:lvl w:ilvl="8" w:tplc="C08EB10E">
      <w:numFmt w:val="bullet"/>
      <w:lvlText w:val="•"/>
      <w:lvlJc w:val="left"/>
      <w:pPr>
        <w:ind w:left="6884" w:hanging="166"/>
      </w:pPr>
      <w:rPr>
        <w:rFonts w:hint="default"/>
        <w:lang w:val="it-IT" w:eastAsia="it-IT" w:bidi="it-IT"/>
      </w:rPr>
    </w:lvl>
  </w:abstractNum>
  <w:abstractNum w:abstractNumId="1" w15:restartNumberingAfterBreak="0">
    <w:nsid w:val="784379DC"/>
    <w:multiLevelType w:val="hybridMultilevel"/>
    <w:tmpl w:val="5C14BD92"/>
    <w:lvl w:ilvl="0" w:tplc="18B2B010">
      <w:numFmt w:val="bullet"/>
      <w:lvlText w:val="-"/>
      <w:lvlJc w:val="left"/>
      <w:pPr>
        <w:ind w:left="952" w:hanging="351"/>
      </w:pPr>
      <w:rPr>
        <w:rFonts w:ascii="Times New Roman" w:eastAsia="Times New Roman" w:hAnsi="Times New Roman" w:cs="Times New Roman" w:hint="default"/>
        <w:w w:val="101"/>
        <w:sz w:val="23"/>
        <w:szCs w:val="23"/>
        <w:lang w:val="it-IT" w:eastAsia="it-IT" w:bidi="it-IT"/>
      </w:rPr>
    </w:lvl>
    <w:lvl w:ilvl="1" w:tplc="E070A3B0">
      <w:numFmt w:val="bullet"/>
      <w:lvlText w:val="•"/>
      <w:lvlJc w:val="left"/>
      <w:pPr>
        <w:ind w:left="1718" w:hanging="351"/>
      </w:pPr>
      <w:rPr>
        <w:rFonts w:hint="default"/>
        <w:lang w:val="it-IT" w:eastAsia="it-IT" w:bidi="it-IT"/>
      </w:rPr>
    </w:lvl>
    <w:lvl w:ilvl="2" w:tplc="3806A66E">
      <w:numFmt w:val="bullet"/>
      <w:lvlText w:val="•"/>
      <w:lvlJc w:val="left"/>
      <w:pPr>
        <w:ind w:left="2476" w:hanging="351"/>
      </w:pPr>
      <w:rPr>
        <w:rFonts w:hint="default"/>
        <w:lang w:val="it-IT" w:eastAsia="it-IT" w:bidi="it-IT"/>
      </w:rPr>
    </w:lvl>
    <w:lvl w:ilvl="3" w:tplc="5C7EA9D2">
      <w:numFmt w:val="bullet"/>
      <w:lvlText w:val="•"/>
      <w:lvlJc w:val="left"/>
      <w:pPr>
        <w:ind w:left="3234" w:hanging="351"/>
      </w:pPr>
      <w:rPr>
        <w:rFonts w:hint="default"/>
        <w:lang w:val="it-IT" w:eastAsia="it-IT" w:bidi="it-IT"/>
      </w:rPr>
    </w:lvl>
    <w:lvl w:ilvl="4" w:tplc="4D96F7CA">
      <w:numFmt w:val="bullet"/>
      <w:lvlText w:val="•"/>
      <w:lvlJc w:val="left"/>
      <w:pPr>
        <w:ind w:left="3992" w:hanging="351"/>
      </w:pPr>
      <w:rPr>
        <w:rFonts w:hint="default"/>
        <w:lang w:val="it-IT" w:eastAsia="it-IT" w:bidi="it-IT"/>
      </w:rPr>
    </w:lvl>
    <w:lvl w:ilvl="5" w:tplc="C95C7380">
      <w:numFmt w:val="bullet"/>
      <w:lvlText w:val="•"/>
      <w:lvlJc w:val="left"/>
      <w:pPr>
        <w:ind w:left="4750" w:hanging="351"/>
      </w:pPr>
      <w:rPr>
        <w:rFonts w:hint="default"/>
        <w:lang w:val="it-IT" w:eastAsia="it-IT" w:bidi="it-IT"/>
      </w:rPr>
    </w:lvl>
    <w:lvl w:ilvl="6" w:tplc="842E63B6">
      <w:numFmt w:val="bullet"/>
      <w:lvlText w:val="•"/>
      <w:lvlJc w:val="left"/>
      <w:pPr>
        <w:ind w:left="5508" w:hanging="351"/>
      </w:pPr>
      <w:rPr>
        <w:rFonts w:hint="default"/>
        <w:lang w:val="it-IT" w:eastAsia="it-IT" w:bidi="it-IT"/>
      </w:rPr>
    </w:lvl>
    <w:lvl w:ilvl="7" w:tplc="D2940074">
      <w:numFmt w:val="bullet"/>
      <w:lvlText w:val="•"/>
      <w:lvlJc w:val="left"/>
      <w:pPr>
        <w:ind w:left="6266" w:hanging="351"/>
      </w:pPr>
      <w:rPr>
        <w:rFonts w:hint="default"/>
        <w:lang w:val="it-IT" w:eastAsia="it-IT" w:bidi="it-IT"/>
      </w:rPr>
    </w:lvl>
    <w:lvl w:ilvl="8" w:tplc="DBD63E16">
      <w:numFmt w:val="bullet"/>
      <w:lvlText w:val="•"/>
      <w:lvlJc w:val="left"/>
      <w:pPr>
        <w:ind w:left="7024" w:hanging="351"/>
      </w:pPr>
      <w:rPr>
        <w:rFonts w:hint="default"/>
        <w:lang w:val="it-IT" w:eastAsia="it-IT" w:bidi="it-IT"/>
      </w:rPr>
    </w:lvl>
  </w:abstractNum>
  <w:abstractNum w:abstractNumId="2" w15:restartNumberingAfterBreak="0">
    <w:nsid w:val="7C076E06"/>
    <w:multiLevelType w:val="hybridMultilevel"/>
    <w:tmpl w:val="585427DC"/>
    <w:lvl w:ilvl="0" w:tplc="79181620">
      <w:numFmt w:val="bullet"/>
      <w:lvlText w:val=""/>
      <w:lvlJc w:val="left"/>
      <w:pPr>
        <w:ind w:left="528" w:hanging="276"/>
      </w:pPr>
      <w:rPr>
        <w:rFonts w:ascii="Symbol" w:eastAsia="Symbol" w:hAnsi="Symbol" w:cs="Symbol" w:hint="default"/>
        <w:w w:val="101"/>
        <w:sz w:val="19"/>
        <w:szCs w:val="19"/>
        <w:lang w:val="it-IT" w:eastAsia="it-IT" w:bidi="it-IT"/>
      </w:rPr>
    </w:lvl>
    <w:lvl w:ilvl="1" w:tplc="338E1E7C">
      <w:numFmt w:val="bullet"/>
      <w:lvlText w:val="•"/>
      <w:lvlJc w:val="left"/>
      <w:pPr>
        <w:ind w:left="1322" w:hanging="276"/>
      </w:pPr>
      <w:rPr>
        <w:rFonts w:hint="default"/>
        <w:lang w:val="it-IT" w:eastAsia="it-IT" w:bidi="it-IT"/>
      </w:rPr>
    </w:lvl>
    <w:lvl w:ilvl="2" w:tplc="E35CD62A">
      <w:numFmt w:val="bullet"/>
      <w:lvlText w:val="•"/>
      <w:lvlJc w:val="left"/>
      <w:pPr>
        <w:ind w:left="2124" w:hanging="276"/>
      </w:pPr>
      <w:rPr>
        <w:rFonts w:hint="default"/>
        <w:lang w:val="it-IT" w:eastAsia="it-IT" w:bidi="it-IT"/>
      </w:rPr>
    </w:lvl>
    <w:lvl w:ilvl="3" w:tplc="94DAE312">
      <w:numFmt w:val="bullet"/>
      <w:lvlText w:val="•"/>
      <w:lvlJc w:val="left"/>
      <w:pPr>
        <w:ind w:left="2926" w:hanging="276"/>
      </w:pPr>
      <w:rPr>
        <w:rFonts w:hint="default"/>
        <w:lang w:val="it-IT" w:eastAsia="it-IT" w:bidi="it-IT"/>
      </w:rPr>
    </w:lvl>
    <w:lvl w:ilvl="4" w:tplc="A5320D14">
      <w:numFmt w:val="bullet"/>
      <w:lvlText w:val="•"/>
      <w:lvlJc w:val="left"/>
      <w:pPr>
        <w:ind w:left="3728" w:hanging="276"/>
      </w:pPr>
      <w:rPr>
        <w:rFonts w:hint="default"/>
        <w:lang w:val="it-IT" w:eastAsia="it-IT" w:bidi="it-IT"/>
      </w:rPr>
    </w:lvl>
    <w:lvl w:ilvl="5" w:tplc="F746FF42">
      <w:numFmt w:val="bullet"/>
      <w:lvlText w:val="•"/>
      <w:lvlJc w:val="left"/>
      <w:pPr>
        <w:ind w:left="4530" w:hanging="276"/>
      </w:pPr>
      <w:rPr>
        <w:rFonts w:hint="default"/>
        <w:lang w:val="it-IT" w:eastAsia="it-IT" w:bidi="it-IT"/>
      </w:rPr>
    </w:lvl>
    <w:lvl w:ilvl="6" w:tplc="4ACE25DC">
      <w:numFmt w:val="bullet"/>
      <w:lvlText w:val="•"/>
      <w:lvlJc w:val="left"/>
      <w:pPr>
        <w:ind w:left="5332" w:hanging="276"/>
      </w:pPr>
      <w:rPr>
        <w:rFonts w:hint="default"/>
        <w:lang w:val="it-IT" w:eastAsia="it-IT" w:bidi="it-IT"/>
      </w:rPr>
    </w:lvl>
    <w:lvl w:ilvl="7" w:tplc="EDC43598">
      <w:numFmt w:val="bullet"/>
      <w:lvlText w:val="•"/>
      <w:lvlJc w:val="left"/>
      <w:pPr>
        <w:ind w:left="6134" w:hanging="276"/>
      </w:pPr>
      <w:rPr>
        <w:rFonts w:hint="default"/>
        <w:lang w:val="it-IT" w:eastAsia="it-IT" w:bidi="it-IT"/>
      </w:rPr>
    </w:lvl>
    <w:lvl w:ilvl="8" w:tplc="95984B80">
      <w:numFmt w:val="bullet"/>
      <w:lvlText w:val="•"/>
      <w:lvlJc w:val="left"/>
      <w:pPr>
        <w:ind w:left="6936" w:hanging="276"/>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29"/>
    <w:rsid w:val="000600EF"/>
    <w:rsid w:val="002365C8"/>
    <w:rsid w:val="00264267"/>
    <w:rsid w:val="003908CD"/>
    <w:rsid w:val="003F2AC1"/>
    <w:rsid w:val="004913BC"/>
    <w:rsid w:val="005505FD"/>
    <w:rsid w:val="007B1EEB"/>
    <w:rsid w:val="007F2743"/>
    <w:rsid w:val="008C7BFA"/>
    <w:rsid w:val="00940142"/>
    <w:rsid w:val="009F3029"/>
    <w:rsid w:val="00AD09C7"/>
    <w:rsid w:val="00B05217"/>
    <w:rsid w:val="00C35BDC"/>
    <w:rsid w:val="00C53512"/>
    <w:rsid w:val="00C93046"/>
    <w:rsid w:val="00CD302C"/>
    <w:rsid w:val="00E80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02D8D2-A788-4142-BA1C-1B7BD2A8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251"/>
      <w:outlineLvl w:val="0"/>
    </w:pPr>
    <w:rPr>
      <w:sz w:val="27"/>
      <w:szCs w:val="27"/>
    </w:rPr>
  </w:style>
  <w:style w:type="paragraph" w:styleId="Titolo2">
    <w:name w:val="heading 2"/>
    <w:basedOn w:val="Normale"/>
    <w:uiPriority w:val="1"/>
    <w:qFormat/>
    <w:pPr>
      <w:ind w:left="251"/>
      <w:jc w:val="both"/>
      <w:outlineLvl w:val="1"/>
    </w:pPr>
    <w:rPr>
      <w:b/>
      <w:bCs/>
      <w:sz w:val="19"/>
      <w:szCs w:val="19"/>
      <w:u w:val="single" w:color="000000"/>
    </w:rPr>
  </w:style>
  <w:style w:type="paragraph" w:styleId="Titolo3">
    <w:name w:val="heading 3"/>
    <w:basedOn w:val="Normale"/>
    <w:uiPriority w:val="1"/>
    <w:qFormat/>
    <w:pPr>
      <w:spacing w:before="64"/>
      <w:ind w:left="251"/>
      <w:outlineLvl w:val="2"/>
    </w:pPr>
    <w:rPr>
      <w:b/>
      <w:bCs/>
      <w:i/>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1"/>
    <w:qFormat/>
    <w:pPr>
      <w:ind w:left="252"/>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F2743"/>
    <w:pPr>
      <w:tabs>
        <w:tab w:val="center" w:pos="4819"/>
        <w:tab w:val="right" w:pos="9638"/>
      </w:tabs>
    </w:pPr>
  </w:style>
  <w:style w:type="character" w:customStyle="1" w:styleId="IntestazioneCarattere">
    <w:name w:val="Intestazione Carattere"/>
    <w:basedOn w:val="Carpredefinitoparagrafo"/>
    <w:link w:val="Intestazione"/>
    <w:uiPriority w:val="99"/>
    <w:rsid w:val="007F2743"/>
    <w:rPr>
      <w:rFonts w:ascii="Calibri" w:eastAsia="Calibri" w:hAnsi="Calibri" w:cs="Calibri"/>
      <w:lang w:val="it-IT" w:eastAsia="it-IT" w:bidi="it-IT"/>
    </w:rPr>
  </w:style>
  <w:style w:type="paragraph" w:styleId="Pidipagina">
    <w:name w:val="footer"/>
    <w:basedOn w:val="Normale"/>
    <w:link w:val="PidipaginaCarattere"/>
    <w:uiPriority w:val="99"/>
    <w:unhideWhenUsed/>
    <w:rsid w:val="007F2743"/>
    <w:pPr>
      <w:tabs>
        <w:tab w:val="center" w:pos="4819"/>
        <w:tab w:val="right" w:pos="9638"/>
      </w:tabs>
    </w:pPr>
  </w:style>
  <w:style w:type="character" w:customStyle="1" w:styleId="PidipaginaCarattere">
    <w:name w:val="Piè di pagina Carattere"/>
    <w:basedOn w:val="Carpredefinitoparagrafo"/>
    <w:link w:val="Pidipagina"/>
    <w:uiPriority w:val="99"/>
    <w:rsid w:val="007F2743"/>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1029</Words>
  <Characters>5870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Allegato 3.1 - Offerta Economica Lotto 1</vt:lpstr>
    </vt:vector>
  </TitlesOfParts>
  <Company>Hewlett-Packard Company</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3.1 - Offerta Economica Lotto 1</dc:title>
  <dc:creator>ipacomunicazioni</dc:creator>
  <cp:lastModifiedBy>ipacomunicazioni</cp:lastModifiedBy>
  <cp:revision>2</cp:revision>
  <dcterms:created xsi:type="dcterms:W3CDTF">2020-12-18T09:07:00Z</dcterms:created>
  <dcterms:modified xsi:type="dcterms:W3CDTF">2020-12-18T09:07:00Z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PDFCreator Version 1.7.3</vt:lpwstr>
  </property>
  <property fmtid="{D5CDD505-2E9C-101B-9397-08002B2CF9AE}" pid="4" name="LastSaved">
    <vt:filetime>2020-11-11T00:00:00Z</vt:filetime>
  </property>
</Properties>
</file>